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D2A81" w14:textId="494FA834" w:rsidR="00D548E3" w:rsidRDefault="00000000" w:rsidP="00EF4110">
      <w:pPr>
        <w:pStyle w:val="Heading1"/>
        <w:ind w:left="0" w:firstLine="0"/>
        <w:rPr>
          <w:sz w:val="22"/>
          <w:szCs w:val="22"/>
          <w:u w:val="single"/>
        </w:rPr>
      </w:pPr>
      <w:r w:rsidRPr="00EF4110">
        <w:rPr>
          <w:sz w:val="22"/>
          <w:szCs w:val="22"/>
          <w:u w:val="single"/>
        </w:rPr>
        <w:t xml:space="preserve">RESEARCH INTERESTS  </w:t>
      </w:r>
    </w:p>
    <w:p w14:paraId="2CD64871" w14:textId="77777777" w:rsidR="00EF4110" w:rsidRPr="00EF4110" w:rsidRDefault="00EF4110" w:rsidP="00EF4110">
      <w:pPr>
        <w:spacing w:after="0" w:line="120" w:lineRule="auto"/>
        <w:ind w:left="14" w:right="0" w:hanging="14"/>
      </w:pPr>
    </w:p>
    <w:p w14:paraId="1C94677D" w14:textId="2D5DA327" w:rsidR="00D548E3" w:rsidRPr="00EF4110" w:rsidRDefault="00000000" w:rsidP="009E60FD">
      <w:pPr>
        <w:ind w:left="-5" w:right="0"/>
        <w:jc w:val="left"/>
        <w:rPr>
          <w:sz w:val="22"/>
          <w:szCs w:val="22"/>
        </w:rPr>
      </w:pPr>
      <w:r w:rsidRPr="00EF4110">
        <w:rPr>
          <w:sz w:val="22"/>
          <w:szCs w:val="22"/>
        </w:rPr>
        <w:t xml:space="preserve">I study </w:t>
      </w:r>
      <w:r w:rsidR="00BD273A" w:rsidRPr="00EF4110">
        <w:rPr>
          <w:sz w:val="22"/>
          <w:szCs w:val="22"/>
        </w:rPr>
        <w:t>the criminal legal system</w:t>
      </w:r>
      <w:r w:rsidRPr="00EF4110">
        <w:rPr>
          <w:sz w:val="22"/>
          <w:szCs w:val="22"/>
        </w:rPr>
        <w:t xml:space="preserve">. My current work focuses on </w:t>
      </w:r>
      <w:r w:rsidR="00BD273A" w:rsidRPr="00EF4110">
        <w:rPr>
          <w:sz w:val="22"/>
          <w:szCs w:val="22"/>
        </w:rPr>
        <w:t>collateral consequences and the wide net cast by policing and the criminal legal system</w:t>
      </w:r>
      <w:r w:rsidRPr="00EF4110">
        <w:rPr>
          <w:sz w:val="22"/>
          <w:szCs w:val="22"/>
        </w:rPr>
        <w:t>.</w:t>
      </w:r>
      <w:r w:rsidR="003C272A">
        <w:rPr>
          <w:rFonts w:eastAsia="Calibri" w:cs="Calibri"/>
          <w:sz w:val="22"/>
          <w:szCs w:val="22"/>
        </w:rPr>
        <w:t xml:space="preserve"> </w:t>
      </w:r>
      <w:r w:rsidRPr="00EF4110">
        <w:rPr>
          <w:sz w:val="22"/>
          <w:szCs w:val="22"/>
        </w:rPr>
        <w:t xml:space="preserve">I am interested in how (and whether) </w:t>
      </w:r>
      <w:r w:rsidR="00BD273A" w:rsidRPr="00EF4110">
        <w:rPr>
          <w:sz w:val="22"/>
          <w:szCs w:val="22"/>
        </w:rPr>
        <w:t>abolition can be brought about by movement lawyering, participatory defense, and other forms of non-reform reform</w:t>
      </w:r>
      <w:r w:rsidRPr="00EF4110">
        <w:rPr>
          <w:sz w:val="22"/>
          <w:szCs w:val="22"/>
        </w:rPr>
        <w:t xml:space="preserve">. I primarily undertake this work in </w:t>
      </w:r>
      <w:r w:rsidR="00BD273A" w:rsidRPr="00EF4110">
        <w:rPr>
          <w:sz w:val="22"/>
          <w:szCs w:val="22"/>
        </w:rPr>
        <w:t>clinical</w:t>
      </w:r>
      <w:r w:rsidRPr="00EF4110">
        <w:rPr>
          <w:sz w:val="22"/>
          <w:szCs w:val="22"/>
        </w:rPr>
        <w:t xml:space="preserve"> settings, </w:t>
      </w:r>
      <w:r w:rsidR="00BD273A" w:rsidRPr="00EF4110">
        <w:rPr>
          <w:sz w:val="22"/>
          <w:szCs w:val="22"/>
        </w:rPr>
        <w:t>doing research</w:t>
      </w:r>
      <w:r w:rsidR="001604EB">
        <w:rPr>
          <w:sz w:val="22"/>
          <w:szCs w:val="22"/>
        </w:rPr>
        <w:t xml:space="preserve">, </w:t>
      </w:r>
      <w:r w:rsidR="00BD273A" w:rsidRPr="00EF4110">
        <w:rPr>
          <w:sz w:val="22"/>
          <w:szCs w:val="22"/>
        </w:rPr>
        <w:t>analysis</w:t>
      </w:r>
      <w:r w:rsidR="001604EB">
        <w:rPr>
          <w:sz w:val="22"/>
          <w:szCs w:val="22"/>
        </w:rPr>
        <w:t>, and social justice work</w:t>
      </w:r>
      <w:r w:rsidR="00BD273A" w:rsidRPr="00EF4110">
        <w:rPr>
          <w:sz w:val="22"/>
          <w:szCs w:val="22"/>
        </w:rPr>
        <w:t xml:space="preserve"> alongside students and directly impacted communities.</w:t>
      </w:r>
    </w:p>
    <w:p w14:paraId="0452EAF9" w14:textId="77777777" w:rsidR="00D548E3" w:rsidRPr="00EF4110" w:rsidRDefault="00000000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b/>
          <w:sz w:val="22"/>
          <w:szCs w:val="22"/>
        </w:rPr>
        <w:t xml:space="preserve"> </w:t>
      </w:r>
    </w:p>
    <w:p w14:paraId="1BD1862E" w14:textId="39A8D668" w:rsidR="00D548E3" w:rsidRDefault="00000000" w:rsidP="00EF4110">
      <w:pPr>
        <w:pStyle w:val="Heading1"/>
        <w:ind w:left="-5"/>
        <w:rPr>
          <w:sz w:val="22"/>
          <w:szCs w:val="22"/>
          <w:u w:val="single"/>
        </w:rPr>
      </w:pPr>
      <w:r w:rsidRPr="00EF4110">
        <w:rPr>
          <w:sz w:val="22"/>
          <w:szCs w:val="22"/>
          <w:u w:val="single"/>
        </w:rPr>
        <w:t xml:space="preserve">ACADEMIC POSITIONS </w:t>
      </w:r>
    </w:p>
    <w:p w14:paraId="4321F731" w14:textId="77777777" w:rsidR="00EF4110" w:rsidRPr="00EF4110" w:rsidRDefault="00EF4110" w:rsidP="00EF4110">
      <w:pPr>
        <w:spacing w:after="0" w:line="120" w:lineRule="auto"/>
        <w:ind w:left="14" w:right="0" w:hanging="14"/>
      </w:pPr>
    </w:p>
    <w:tbl>
      <w:tblPr>
        <w:tblStyle w:val="TableGrid"/>
        <w:tblW w:w="10349" w:type="dxa"/>
        <w:tblInd w:w="0" w:type="dxa"/>
        <w:tblLook w:val="04A0" w:firstRow="1" w:lastRow="0" w:firstColumn="1" w:lastColumn="0" w:noHBand="0" w:noVBand="1"/>
      </w:tblPr>
      <w:tblGrid>
        <w:gridCol w:w="6077"/>
        <w:gridCol w:w="1464"/>
        <w:gridCol w:w="2808"/>
      </w:tblGrid>
      <w:tr w:rsidR="00D548E3" w:rsidRPr="00EF4110" w14:paraId="21A932D6" w14:textId="77777777" w:rsidTr="00EF4110">
        <w:trPr>
          <w:trHeight w:val="227"/>
        </w:trPr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</w:tcPr>
          <w:p w14:paraId="50154357" w14:textId="13548313" w:rsidR="00D548E3" w:rsidRPr="00EF4110" w:rsidRDefault="00BD273A">
            <w:pPr>
              <w:tabs>
                <w:tab w:val="center" w:pos="2880"/>
              </w:tabs>
              <w:spacing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F4110">
              <w:rPr>
                <w:b/>
                <w:sz w:val="22"/>
                <w:szCs w:val="22"/>
              </w:rPr>
              <w:t>Northeastern University School of Law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5AC53606" w14:textId="77777777" w:rsidR="00D548E3" w:rsidRPr="00EF4110" w:rsidRDefault="00000000">
            <w:pPr>
              <w:spacing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F411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5AB660B7" w14:textId="0952A394" w:rsidR="00D548E3" w:rsidRPr="00EF4110" w:rsidRDefault="00BD273A">
            <w:pPr>
              <w:spacing w:after="0" w:line="259" w:lineRule="auto"/>
              <w:ind w:left="0" w:right="100" w:firstLine="0"/>
              <w:jc w:val="right"/>
              <w:rPr>
                <w:sz w:val="22"/>
                <w:szCs w:val="22"/>
              </w:rPr>
            </w:pPr>
            <w:r w:rsidRPr="00EF4110">
              <w:rPr>
                <w:sz w:val="22"/>
                <w:szCs w:val="22"/>
              </w:rPr>
              <w:t xml:space="preserve">Boston, MA </w:t>
            </w:r>
          </w:p>
        </w:tc>
      </w:tr>
      <w:tr w:rsidR="00D548E3" w:rsidRPr="00EF4110" w14:paraId="578A4C4B" w14:textId="77777777" w:rsidTr="00EF4110">
        <w:trPr>
          <w:trHeight w:val="453"/>
        </w:trPr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</w:tcPr>
          <w:p w14:paraId="2CBB9BE4" w14:textId="77777777" w:rsidR="00EF4110" w:rsidRDefault="00000000" w:rsidP="00EF4110">
            <w:pPr>
              <w:tabs>
                <w:tab w:val="center" w:pos="1333"/>
                <w:tab w:val="center" w:pos="2880"/>
              </w:tabs>
              <w:spacing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F4110">
              <w:rPr>
                <w:b/>
                <w:sz w:val="22"/>
                <w:szCs w:val="22"/>
              </w:rPr>
              <w:t xml:space="preserve"> </w:t>
            </w:r>
            <w:r w:rsidRPr="00EF4110">
              <w:rPr>
                <w:b/>
                <w:sz w:val="22"/>
                <w:szCs w:val="22"/>
              </w:rPr>
              <w:tab/>
            </w:r>
            <w:r w:rsidR="00BD273A" w:rsidRPr="00EF4110">
              <w:rPr>
                <w:sz w:val="22"/>
                <w:szCs w:val="22"/>
              </w:rPr>
              <w:t>Associate Teaching</w:t>
            </w:r>
            <w:r w:rsidRPr="00EF4110">
              <w:rPr>
                <w:sz w:val="22"/>
                <w:szCs w:val="22"/>
              </w:rPr>
              <w:t xml:space="preserve"> Professor</w:t>
            </w:r>
            <w:r w:rsidR="00917A1D" w:rsidRPr="00EF4110">
              <w:rPr>
                <w:sz w:val="22"/>
                <w:szCs w:val="22"/>
              </w:rPr>
              <w:t>, Legal Skills in Social Context</w:t>
            </w:r>
            <w:r w:rsidRPr="00EF4110">
              <w:rPr>
                <w:sz w:val="22"/>
                <w:szCs w:val="22"/>
              </w:rPr>
              <w:t xml:space="preserve"> </w:t>
            </w:r>
          </w:p>
          <w:p w14:paraId="730FF3DC" w14:textId="31F14B2C" w:rsidR="00D548E3" w:rsidRPr="00EF4110" w:rsidRDefault="00EF4110" w:rsidP="00EF4110">
            <w:pPr>
              <w:tabs>
                <w:tab w:val="center" w:pos="1333"/>
                <w:tab w:val="center" w:pos="2880"/>
              </w:tabs>
              <w:spacing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17A1D" w:rsidRPr="00EF4110">
              <w:rPr>
                <w:sz w:val="22"/>
                <w:szCs w:val="22"/>
              </w:rPr>
              <w:t>Center for Law, Equity, and Race Faculty Fellow</w:t>
            </w:r>
            <w:r w:rsidRPr="00EF4110">
              <w:rPr>
                <w:sz w:val="22"/>
                <w:szCs w:val="22"/>
              </w:rPr>
              <w:t xml:space="preserve"> </w:t>
            </w:r>
          </w:p>
          <w:p w14:paraId="460B40FF" w14:textId="77777777" w:rsidR="00D548E3" w:rsidRPr="00EF4110" w:rsidRDefault="00000000" w:rsidP="00EF4110">
            <w:pPr>
              <w:spacing w:after="0" w:line="120" w:lineRule="auto"/>
              <w:ind w:left="14" w:right="0" w:hanging="14"/>
              <w:rPr>
                <w:sz w:val="22"/>
                <w:szCs w:val="22"/>
              </w:rPr>
            </w:pPr>
            <w:r w:rsidRPr="00EF411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38C95D11" w14:textId="225D20C1" w:rsidR="00D548E3" w:rsidRPr="00EF4110" w:rsidRDefault="00D548E3">
            <w:pPr>
              <w:spacing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4F0F4B0F" w14:textId="77777777" w:rsidR="00917A1D" w:rsidRPr="00EF4110" w:rsidRDefault="00000000">
            <w:pPr>
              <w:spacing w:after="0" w:line="259" w:lineRule="auto"/>
              <w:ind w:left="0" w:right="100" w:firstLine="0"/>
              <w:jc w:val="right"/>
              <w:rPr>
                <w:sz w:val="22"/>
                <w:szCs w:val="22"/>
              </w:rPr>
            </w:pPr>
            <w:r w:rsidRPr="00EF4110">
              <w:rPr>
                <w:sz w:val="22"/>
                <w:szCs w:val="22"/>
              </w:rPr>
              <w:t xml:space="preserve"> July 202</w:t>
            </w:r>
            <w:r w:rsidR="00BD273A" w:rsidRPr="00EF4110">
              <w:rPr>
                <w:sz w:val="22"/>
                <w:szCs w:val="22"/>
              </w:rPr>
              <w:t>3</w:t>
            </w:r>
          </w:p>
          <w:p w14:paraId="20041445" w14:textId="4E274AE1" w:rsidR="00D548E3" w:rsidRPr="00EF4110" w:rsidRDefault="00917A1D">
            <w:pPr>
              <w:spacing w:after="0" w:line="259" w:lineRule="auto"/>
              <w:ind w:left="0" w:right="100" w:firstLine="0"/>
              <w:jc w:val="right"/>
              <w:rPr>
                <w:sz w:val="22"/>
                <w:szCs w:val="22"/>
              </w:rPr>
            </w:pPr>
            <w:r w:rsidRPr="00EF4110">
              <w:rPr>
                <w:bCs/>
                <w:sz w:val="22"/>
                <w:szCs w:val="22"/>
              </w:rPr>
              <w:t>2022-2023</w:t>
            </w:r>
            <w:r w:rsidRPr="00EF411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D273A" w:rsidRPr="00EF4110" w14:paraId="15E1FDFB" w14:textId="77777777" w:rsidTr="00EF4110">
        <w:trPr>
          <w:trHeight w:val="227"/>
        </w:trPr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</w:tcPr>
          <w:p w14:paraId="6F9DC00C" w14:textId="594FA776" w:rsidR="00BD273A" w:rsidRPr="00EF4110" w:rsidRDefault="00BD273A" w:rsidP="00BD273A">
            <w:pPr>
              <w:tabs>
                <w:tab w:val="center" w:pos="2880"/>
              </w:tabs>
              <w:spacing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F4110">
              <w:rPr>
                <w:b/>
                <w:sz w:val="22"/>
                <w:szCs w:val="22"/>
              </w:rPr>
              <w:t>Northeastern University School of Law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11DD6E4B" w14:textId="77777777" w:rsidR="00BD273A" w:rsidRPr="00EF4110" w:rsidRDefault="00BD273A" w:rsidP="00BD273A">
            <w:pPr>
              <w:spacing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F411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76DCF64E" w14:textId="47BD8428" w:rsidR="00BD273A" w:rsidRPr="00EF4110" w:rsidRDefault="00BD273A" w:rsidP="00BD273A">
            <w:pPr>
              <w:spacing w:after="0" w:line="259" w:lineRule="auto"/>
              <w:ind w:left="0" w:right="100" w:firstLine="0"/>
              <w:jc w:val="right"/>
              <w:rPr>
                <w:sz w:val="22"/>
                <w:szCs w:val="22"/>
              </w:rPr>
            </w:pPr>
            <w:r w:rsidRPr="00EF4110">
              <w:rPr>
                <w:sz w:val="22"/>
                <w:szCs w:val="22"/>
              </w:rPr>
              <w:t xml:space="preserve">Boston, MA </w:t>
            </w:r>
          </w:p>
        </w:tc>
      </w:tr>
      <w:tr w:rsidR="00BD273A" w:rsidRPr="00EF4110" w14:paraId="1B16AF2E" w14:textId="77777777" w:rsidTr="00EF4110">
        <w:trPr>
          <w:trHeight w:val="389"/>
        </w:trPr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</w:tcPr>
          <w:p w14:paraId="41402F21" w14:textId="1416B69F" w:rsidR="00BD273A" w:rsidRPr="00EF4110" w:rsidRDefault="00BD273A" w:rsidP="00BD273A">
            <w:pPr>
              <w:tabs>
                <w:tab w:val="center" w:pos="1333"/>
                <w:tab w:val="center" w:pos="2880"/>
              </w:tabs>
              <w:spacing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F4110">
              <w:rPr>
                <w:b/>
                <w:sz w:val="22"/>
                <w:szCs w:val="22"/>
              </w:rPr>
              <w:t xml:space="preserve"> </w:t>
            </w:r>
            <w:r w:rsidRPr="00EF4110">
              <w:rPr>
                <w:b/>
                <w:sz w:val="22"/>
                <w:szCs w:val="22"/>
              </w:rPr>
              <w:tab/>
            </w:r>
            <w:r w:rsidRPr="00EF4110">
              <w:rPr>
                <w:sz w:val="22"/>
                <w:szCs w:val="22"/>
              </w:rPr>
              <w:t xml:space="preserve">Social Justice Teaching Fellow </w:t>
            </w:r>
            <w:r w:rsidRPr="00EF4110">
              <w:rPr>
                <w:sz w:val="22"/>
                <w:szCs w:val="22"/>
              </w:rPr>
              <w:tab/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565CEB44" w14:textId="77777777" w:rsidR="00BD273A" w:rsidRPr="00EF4110" w:rsidRDefault="00BD273A" w:rsidP="00BD273A">
            <w:pPr>
              <w:spacing w:after="16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45BA6738" w14:textId="77777777" w:rsidR="00BD273A" w:rsidRPr="00EF4110" w:rsidRDefault="00BD273A" w:rsidP="00BD273A">
            <w:pPr>
              <w:spacing w:after="0" w:line="259" w:lineRule="auto"/>
              <w:ind w:left="0" w:right="100" w:firstLine="0"/>
              <w:jc w:val="right"/>
              <w:rPr>
                <w:sz w:val="22"/>
                <w:szCs w:val="22"/>
              </w:rPr>
            </w:pPr>
            <w:r w:rsidRPr="00EF4110">
              <w:rPr>
                <w:sz w:val="22"/>
                <w:szCs w:val="22"/>
              </w:rPr>
              <w:t xml:space="preserve"> July 2021 </w:t>
            </w:r>
          </w:p>
        </w:tc>
      </w:tr>
      <w:tr w:rsidR="00D548E3" w:rsidRPr="00EF4110" w14:paraId="0B26CC72" w14:textId="77777777" w:rsidTr="00EF4110">
        <w:trPr>
          <w:trHeight w:val="1159"/>
        </w:trPr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</w:tcPr>
          <w:p w14:paraId="47ADACBD" w14:textId="46689EF2" w:rsidR="00D548E3" w:rsidRPr="00EF4110" w:rsidRDefault="00BD273A">
            <w:pPr>
              <w:tabs>
                <w:tab w:val="center" w:pos="601"/>
                <w:tab w:val="center" w:pos="1728"/>
                <w:tab w:val="center" w:pos="2880"/>
              </w:tabs>
              <w:spacing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F4110">
              <w:rPr>
                <w:b/>
                <w:sz w:val="22"/>
                <w:szCs w:val="22"/>
              </w:rPr>
              <w:t>Bronx Community College</w:t>
            </w:r>
            <w:r w:rsidRPr="00EF4110">
              <w:rPr>
                <w:sz w:val="22"/>
                <w:szCs w:val="22"/>
              </w:rPr>
              <w:tab/>
            </w:r>
            <w:r w:rsidRPr="00EF4110">
              <w:rPr>
                <w:sz w:val="22"/>
                <w:szCs w:val="22"/>
              </w:rPr>
              <w:tab/>
              <w:t xml:space="preserve"> </w:t>
            </w:r>
            <w:r w:rsidRPr="00EF4110">
              <w:rPr>
                <w:sz w:val="22"/>
                <w:szCs w:val="22"/>
              </w:rPr>
              <w:tab/>
              <w:t xml:space="preserve"> </w:t>
            </w:r>
          </w:p>
          <w:p w14:paraId="6CC8AA5F" w14:textId="116542D4" w:rsidR="00D548E3" w:rsidRPr="00EF4110" w:rsidRDefault="00000000">
            <w:pPr>
              <w:spacing w:after="0" w:line="259" w:lineRule="auto"/>
              <w:ind w:left="0" w:right="0" w:firstLine="0"/>
              <w:jc w:val="left"/>
              <w:rPr>
                <w:bCs/>
                <w:sz w:val="22"/>
                <w:szCs w:val="22"/>
              </w:rPr>
            </w:pPr>
            <w:r w:rsidRPr="00EF4110">
              <w:rPr>
                <w:b/>
                <w:sz w:val="22"/>
                <w:szCs w:val="22"/>
              </w:rPr>
              <w:t xml:space="preserve"> </w:t>
            </w:r>
            <w:r w:rsidR="00BD273A" w:rsidRPr="00EF4110">
              <w:rPr>
                <w:bCs/>
                <w:sz w:val="22"/>
                <w:szCs w:val="22"/>
              </w:rPr>
              <w:t>Adjunct Professor</w:t>
            </w:r>
          </w:p>
          <w:p w14:paraId="37CB3C80" w14:textId="77777777" w:rsidR="00BD273A" w:rsidRPr="00EF4110" w:rsidRDefault="00BD273A">
            <w:pPr>
              <w:spacing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  <w:p w14:paraId="693CE4F0" w14:textId="77777777" w:rsidR="00D548E3" w:rsidRPr="00EF4110" w:rsidRDefault="00000000">
            <w:pPr>
              <w:spacing w:after="0" w:line="259" w:lineRule="auto"/>
              <w:ind w:left="0" w:right="0" w:firstLine="0"/>
              <w:jc w:val="left"/>
              <w:rPr>
                <w:sz w:val="22"/>
                <w:szCs w:val="22"/>
                <w:u w:val="single"/>
              </w:rPr>
            </w:pPr>
            <w:r w:rsidRPr="00EF4110">
              <w:rPr>
                <w:b/>
                <w:sz w:val="22"/>
                <w:szCs w:val="22"/>
                <w:u w:val="single"/>
              </w:rPr>
              <w:t xml:space="preserve">EDUCATION  </w:t>
            </w:r>
          </w:p>
          <w:p w14:paraId="6027B0B7" w14:textId="77777777" w:rsidR="00D548E3" w:rsidRPr="00EF4110" w:rsidRDefault="00000000" w:rsidP="00EF4110">
            <w:pPr>
              <w:spacing w:after="0" w:line="120" w:lineRule="auto"/>
              <w:ind w:left="14" w:right="0" w:hanging="14"/>
              <w:rPr>
                <w:sz w:val="22"/>
                <w:szCs w:val="22"/>
              </w:rPr>
            </w:pPr>
            <w:r w:rsidRPr="00EF411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6DB33B0A" w14:textId="77777777" w:rsidR="00D548E3" w:rsidRPr="00EF4110" w:rsidRDefault="00D548E3">
            <w:pPr>
              <w:spacing w:after="16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2A7089B7" w14:textId="0FD33B11" w:rsidR="00BD273A" w:rsidRPr="00EF4110" w:rsidRDefault="00BD273A">
            <w:pPr>
              <w:spacing w:after="0" w:line="259" w:lineRule="auto"/>
              <w:ind w:left="0" w:right="100" w:firstLine="0"/>
              <w:jc w:val="right"/>
              <w:rPr>
                <w:sz w:val="22"/>
                <w:szCs w:val="22"/>
              </w:rPr>
            </w:pPr>
            <w:r w:rsidRPr="00EF4110">
              <w:rPr>
                <w:sz w:val="22"/>
                <w:szCs w:val="22"/>
              </w:rPr>
              <w:t>Bronx, NY</w:t>
            </w:r>
          </w:p>
          <w:p w14:paraId="0FECD151" w14:textId="3B078470" w:rsidR="00D548E3" w:rsidRPr="00EF4110" w:rsidRDefault="00000000">
            <w:pPr>
              <w:spacing w:after="0" w:line="259" w:lineRule="auto"/>
              <w:ind w:left="0" w:right="100" w:firstLine="0"/>
              <w:jc w:val="right"/>
              <w:rPr>
                <w:sz w:val="22"/>
                <w:szCs w:val="22"/>
              </w:rPr>
            </w:pPr>
            <w:r w:rsidRPr="00EF4110">
              <w:rPr>
                <w:sz w:val="22"/>
                <w:szCs w:val="22"/>
              </w:rPr>
              <w:t>201</w:t>
            </w:r>
            <w:r w:rsidR="00BD273A" w:rsidRPr="00EF4110">
              <w:rPr>
                <w:sz w:val="22"/>
                <w:szCs w:val="22"/>
              </w:rPr>
              <w:t>2</w:t>
            </w:r>
          </w:p>
        </w:tc>
      </w:tr>
      <w:tr w:rsidR="00D548E3" w:rsidRPr="00EF4110" w14:paraId="5FCC1780" w14:textId="77777777" w:rsidTr="00EF4110">
        <w:trPr>
          <w:trHeight w:val="298"/>
        </w:trPr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</w:tcPr>
          <w:p w14:paraId="6A7DF7D8" w14:textId="77777777" w:rsidR="00D548E3" w:rsidRPr="00EF4110" w:rsidRDefault="00000000">
            <w:pPr>
              <w:tabs>
                <w:tab w:val="center" w:pos="2880"/>
              </w:tabs>
              <w:spacing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RPr="00EF4110">
              <w:rPr>
                <w:b/>
                <w:sz w:val="22"/>
                <w:szCs w:val="22"/>
              </w:rPr>
              <w:t xml:space="preserve">Harvard Law School, </w:t>
            </w:r>
            <w:r w:rsidRPr="00EF4110">
              <w:rPr>
                <w:sz w:val="22"/>
                <w:szCs w:val="22"/>
              </w:rPr>
              <w:t xml:space="preserve">J.D.  </w:t>
            </w:r>
            <w:r w:rsidRPr="00EF4110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7D9A0FC7" w14:textId="77777777" w:rsidR="00D548E3" w:rsidRPr="00EF4110" w:rsidRDefault="00D548E3">
            <w:pPr>
              <w:spacing w:after="16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1A5C3E3B" w14:textId="2308B3FF" w:rsidR="00D548E3" w:rsidRPr="00EF4110" w:rsidRDefault="00000000">
            <w:pPr>
              <w:spacing w:after="0" w:line="259" w:lineRule="auto"/>
              <w:ind w:left="0" w:right="100" w:firstLine="0"/>
              <w:jc w:val="right"/>
              <w:rPr>
                <w:sz w:val="22"/>
                <w:szCs w:val="22"/>
              </w:rPr>
            </w:pPr>
            <w:r w:rsidRPr="00EF4110">
              <w:rPr>
                <w:sz w:val="22"/>
                <w:szCs w:val="22"/>
              </w:rPr>
              <w:t>201</w:t>
            </w:r>
            <w:r w:rsidR="00BD273A" w:rsidRPr="00EF4110">
              <w:rPr>
                <w:sz w:val="22"/>
                <w:szCs w:val="22"/>
              </w:rPr>
              <w:t>5</w:t>
            </w:r>
            <w:r w:rsidRPr="00EF4110">
              <w:rPr>
                <w:sz w:val="22"/>
                <w:szCs w:val="22"/>
              </w:rPr>
              <w:t xml:space="preserve"> </w:t>
            </w:r>
          </w:p>
        </w:tc>
      </w:tr>
    </w:tbl>
    <w:p w14:paraId="33AE80F0" w14:textId="722C22E0" w:rsidR="00D548E3" w:rsidRPr="00EF4110" w:rsidRDefault="00000000" w:rsidP="001604EB">
      <w:pPr>
        <w:tabs>
          <w:tab w:val="center" w:pos="3583"/>
        </w:tabs>
        <w:ind w:left="-15" w:right="0" w:firstLine="0"/>
        <w:jc w:val="left"/>
        <w:rPr>
          <w:sz w:val="22"/>
          <w:szCs w:val="22"/>
        </w:rPr>
      </w:pPr>
      <w:r w:rsidRPr="00EF4110">
        <w:rPr>
          <w:sz w:val="22"/>
          <w:szCs w:val="22"/>
        </w:rPr>
        <w:t xml:space="preserve"> Activities: </w:t>
      </w:r>
      <w:r w:rsidR="001604EB">
        <w:rPr>
          <w:sz w:val="22"/>
          <w:szCs w:val="22"/>
        </w:rPr>
        <w:t xml:space="preserve">    </w:t>
      </w:r>
      <w:r w:rsidRPr="00EF4110">
        <w:rPr>
          <w:i/>
          <w:sz w:val="22"/>
          <w:szCs w:val="22"/>
        </w:rPr>
        <w:t>Unbound: Harvard Journal of the Legal Left</w:t>
      </w:r>
      <w:r w:rsidRPr="00EF4110">
        <w:rPr>
          <w:sz w:val="22"/>
          <w:szCs w:val="22"/>
        </w:rPr>
        <w:t xml:space="preserve">, Editor in Chief  </w:t>
      </w:r>
    </w:p>
    <w:p w14:paraId="48953F32" w14:textId="771C49B1" w:rsidR="00D548E3" w:rsidRPr="00EF4110" w:rsidRDefault="00000000" w:rsidP="001604EB">
      <w:pPr>
        <w:tabs>
          <w:tab w:val="center" w:pos="4051"/>
        </w:tabs>
        <w:ind w:left="-15" w:right="0" w:firstLine="0"/>
        <w:jc w:val="left"/>
        <w:rPr>
          <w:sz w:val="22"/>
          <w:szCs w:val="22"/>
        </w:rPr>
      </w:pPr>
      <w:r w:rsidRPr="00EF4110">
        <w:rPr>
          <w:sz w:val="22"/>
          <w:szCs w:val="22"/>
        </w:rPr>
        <w:t xml:space="preserve"> </w:t>
      </w:r>
      <w:r w:rsidR="001604EB">
        <w:rPr>
          <w:sz w:val="22"/>
          <w:szCs w:val="22"/>
        </w:rPr>
        <w:tab/>
      </w:r>
      <w:r w:rsidRPr="00EF4110">
        <w:rPr>
          <w:sz w:val="22"/>
          <w:szCs w:val="22"/>
        </w:rPr>
        <w:t xml:space="preserve">Harvard Law School Feminist Legal Theory Collective, Co-founder </w:t>
      </w:r>
    </w:p>
    <w:p w14:paraId="20A629FF" w14:textId="0FE0419F" w:rsidR="00D548E3" w:rsidRPr="00EF4110" w:rsidRDefault="00000000" w:rsidP="001604EB">
      <w:pPr>
        <w:tabs>
          <w:tab w:val="center" w:pos="3996"/>
        </w:tabs>
        <w:ind w:left="-15" w:right="0" w:firstLine="0"/>
        <w:jc w:val="left"/>
        <w:rPr>
          <w:sz w:val="22"/>
          <w:szCs w:val="22"/>
        </w:rPr>
      </w:pPr>
      <w:r w:rsidRPr="00EF4110">
        <w:rPr>
          <w:sz w:val="22"/>
          <w:szCs w:val="22"/>
        </w:rPr>
        <w:t xml:space="preserve"> </w:t>
      </w:r>
      <w:r w:rsidRPr="00EF4110">
        <w:rPr>
          <w:sz w:val="22"/>
          <w:szCs w:val="22"/>
        </w:rPr>
        <w:tab/>
        <w:t xml:space="preserve">Feminist Legal Theory, Research Assistant, Professor Janet Halley  </w:t>
      </w:r>
    </w:p>
    <w:p w14:paraId="21A5E465" w14:textId="4B30F6C9" w:rsidR="00D548E3" w:rsidRPr="00EF4110" w:rsidRDefault="00BD273A" w:rsidP="001604EB">
      <w:pPr>
        <w:ind w:left="0" w:right="0" w:firstLine="1170"/>
        <w:jc w:val="left"/>
        <w:rPr>
          <w:sz w:val="22"/>
          <w:szCs w:val="22"/>
        </w:rPr>
      </w:pPr>
      <w:r w:rsidRPr="00EF4110">
        <w:rPr>
          <w:sz w:val="22"/>
          <w:szCs w:val="22"/>
        </w:rPr>
        <w:t>Harvard Defenders, Student Attorney</w:t>
      </w:r>
    </w:p>
    <w:p w14:paraId="7437B87A" w14:textId="4FF3C873" w:rsidR="00D548E3" w:rsidRPr="00EF4110" w:rsidRDefault="00000000" w:rsidP="001604EB">
      <w:pPr>
        <w:ind w:left="-15" w:right="0" w:firstLine="15"/>
        <w:jc w:val="left"/>
        <w:rPr>
          <w:sz w:val="22"/>
          <w:szCs w:val="22"/>
        </w:rPr>
      </w:pPr>
      <w:r w:rsidRPr="00EF4110">
        <w:rPr>
          <w:sz w:val="22"/>
          <w:szCs w:val="22"/>
        </w:rPr>
        <w:t xml:space="preserve"> </w:t>
      </w:r>
      <w:r w:rsidR="001604EB">
        <w:rPr>
          <w:sz w:val="22"/>
          <w:szCs w:val="22"/>
        </w:rPr>
        <w:tab/>
        <w:t xml:space="preserve">        </w:t>
      </w:r>
      <w:r w:rsidR="00BD273A" w:rsidRPr="00EF4110">
        <w:rPr>
          <w:sz w:val="22"/>
          <w:szCs w:val="22"/>
        </w:rPr>
        <w:t>National Lawyers Guild, Boston Chapter</w:t>
      </w:r>
      <w:r w:rsidRPr="00EF4110">
        <w:rPr>
          <w:sz w:val="22"/>
          <w:szCs w:val="22"/>
        </w:rPr>
        <w:t xml:space="preserve"> </w:t>
      </w:r>
    </w:p>
    <w:p w14:paraId="18AD0C98" w14:textId="77777777" w:rsidR="00D548E3" w:rsidRPr="00EF4110" w:rsidRDefault="00000000" w:rsidP="00EF4110">
      <w:pPr>
        <w:spacing w:after="0" w:line="120" w:lineRule="auto"/>
        <w:ind w:left="14" w:right="0" w:hanging="14"/>
        <w:rPr>
          <w:sz w:val="22"/>
          <w:szCs w:val="22"/>
        </w:rPr>
      </w:pPr>
      <w:r w:rsidRPr="00EF4110">
        <w:rPr>
          <w:sz w:val="22"/>
          <w:szCs w:val="22"/>
        </w:rPr>
        <w:t xml:space="preserve"> </w:t>
      </w:r>
    </w:p>
    <w:p w14:paraId="348017A6" w14:textId="62F9FFBD" w:rsidR="00BD273A" w:rsidRPr="00EF4110" w:rsidRDefault="00BD273A" w:rsidP="00BD273A">
      <w:pPr>
        <w:spacing w:after="0" w:line="259" w:lineRule="auto"/>
        <w:ind w:left="0" w:right="0" w:firstLine="0"/>
        <w:jc w:val="left"/>
        <w:rPr>
          <w:bCs/>
          <w:sz w:val="22"/>
          <w:szCs w:val="22"/>
        </w:rPr>
      </w:pPr>
      <w:r w:rsidRPr="00EF4110">
        <w:rPr>
          <w:b/>
          <w:sz w:val="22"/>
          <w:szCs w:val="22"/>
        </w:rPr>
        <w:t>Columbia University,</w:t>
      </w:r>
      <w:r w:rsidRPr="00EF4110">
        <w:rPr>
          <w:bCs/>
          <w:sz w:val="22"/>
          <w:szCs w:val="22"/>
        </w:rPr>
        <w:t xml:space="preserve"> M.A. English and Comparative Literature, </w:t>
      </w:r>
      <w:r w:rsidRPr="00EF4110">
        <w:rPr>
          <w:bCs/>
          <w:sz w:val="22"/>
          <w:szCs w:val="22"/>
        </w:rPr>
        <w:tab/>
      </w:r>
      <w:r w:rsidRPr="00EF4110">
        <w:rPr>
          <w:bCs/>
          <w:sz w:val="22"/>
          <w:szCs w:val="22"/>
        </w:rPr>
        <w:tab/>
      </w:r>
      <w:r w:rsidRPr="00EF4110">
        <w:rPr>
          <w:bCs/>
          <w:sz w:val="22"/>
          <w:szCs w:val="22"/>
        </w:rPr>
        <w:tab/>
      </w:r>
      <w:r w:rsidRPr="00EF4110">
        <w:rPr>
          <w:bCs/>
          <w:sz w:val="22"/>
          <w:szCs w:val="22"/>
        </w:rPr>
        <w:tab/>
      </w:r>
      <w:r w:rsidRPr="00EF4110">
        <w:rPr>
          <w:bCs/>
          <w:sz w:val="22"/>
          <w:szCs w:val="22"/>
        </w:rPr>
        <w:tab/>
        <w:t xml:space="preserve">      </w:t>
      </w:r>
      <w:r w:rsidR="003C272A">
        <w:rPr>
          <w:bCs/>
          <w:sz w:val="22"/>
          <w:szCs w:val="22"/>
        </w:rPr>
        <w:t xml:space="preserve">         </w:t>
      </w:r>
      <w:r w:rsidRPr="00EF4110">
        <w:rPr>
          <w:bCs/>
          <w:sz w:val="22"/>
          <w:szCs w:val="22"/>
        </w:rPr>
        <w:t xml:space="preserve">      </w:t>
      </w:r>
      <w:r w:rsidR="003C272A" w:rsidRPr="00EF4110">
        <w:rPr>
          <w:bCs/>
          <w:sz w:val="22"/>
          <w:szCs w:val="22"/>
        </w:rPr>
        <w:t>2011</w:t>
      </w:r>
      <w:r w:rsidRPr="00EF4110">
        <w:rPr>
          <w:bCs/>
          <w:sz w:val="22"/>
          <w:szCs w:val="22"/>
        </w:rPr>
        <w:t xml:space="preserve">          </w:t>
      </w:r>
    </w:p>
    <w:p w14:paraId="172099DD" w14:textId="77777777" w:rsidR="00C13E2D" w:rsidRPr="00EF4110" w:rsidRDefault="00C13E2D" w:rsidP="001604EB">
      <w:pPr>
        <w:spacing w:after="0" w:line="120" w:lineRule="auto"/>
        <w:ind w:left="0" w:right="0" w:firstLine="0"/>
        <w:rPr>
          <w:bCs/>
          <w:sz w:val="22"/>
          <w:szCs w:val="22"/>
        </w:rPr>
      </w:pPr>
    </w:p>
    <w:p w14:paraId="311815E5" w14:textId="31DD700E" w:rsidR="00BD273A" w:rsidRPr="00EF4110" w:rsidRDefault="00BD273A" w:rsidP="00BD273A">
      <w:pPr>
        <w:spacing w:after="0" w:line="259" w:lineRule="auto"/>
        <w:ind w:left="0" w:right="0" w:firstLine="360"/>
        <w:jc w:val="left"/>
        <w:rPr>
          <w:bCs/>
          <w:sz w:val="22"/>
          <w:szCs w:val="22"/>
        </w:rPr>
      </w:pPr>
      <w:r w:rsidRPr="00EF4110">
        <w:rPr>
          <w:bCs/>
          <w:sz w:val="22"/>
          <w:szCs w:val="22"/>
        </w:rPr>
        <w:t>Thesis: “</w:t>
      </w:r>
      <w:r w:rsidRPr="00EF4110">
        <w:rPr>
          <w:bCs/>
          <w:i/>
          <w:sz w:val="22"/>
          <w:szCs w:val="22"/>
        </w:rPr>
        <w:t>Periphrasis, Figuration, and Signification: Possibilities of Defying the Symbolic Order in</w:t>
      </w:r>
      <w:r w:rsidRPr="00EF4110">
        <w:rPr>
          <w:bCs/>
          <w:sz w:val="22"/>
          <w:szCs w:val="22"/>
        </w:rPr>
        <w:t xml:space="preserve"> </w:t>
      </w:r>
      <w:r w:rsidRPr="00EF4110">
        <w:rPr>
          <w:bCs/>
          <w:i/>
          <w:sz w:val="22"/>
          <w:szCs w:val="22"/>
        </w:rPr>
        <w:t>Tess of the D’Urbervilles</w:t>
      </w:r>
      <w:r w:rsidRPr="00EF4110">
        <w:rPr>
          <w:bCs/>
          <w:sz w:val="22"/>
          <w:szCs w:val="22"/>
        </w:rPr>
        <w:t>”</w:t>
      </w:r>
    </w:p>
    <w:p w14:paraId="46F8CB51" w14:textId="77777777" w:rsidR="00D548E3" w:rsidRPr="00EF4110" w:rsidRDefault="00000000" w:rsidP="00EF4110">
      <w:pPr>
        <w:spacing w:after="0" w:line="120" w:lineRule="auto"/>
        <w:ind w:left="14" w:right="0" w:hanging="14"/>
        <w:rPr>
          <w:sz w:val="22"/>
          <w:szCs w:val="22"/>
        </w:rPr>
      </w:pPr>
      <w:r w:rsidRPr="00EF4110">
        <w:rPr>
          <w:sz w:val="22"/>
          <w:szCs w:val="22"/>
        </w:rPr>
        <w:t xml:space="preserve"> </w:t>
      </w:r>
    </w:p>
    <w:p w14:paraId="519CAF3A" w14:textId="7B00280B" w:rsidR="00D548E3" w:rsidRPr="00EF4110" w:rsidRDefault="00BD273A">
      <w:pPr>
        <w:tabs>
          <w:tab w:val="right" w:pos="10228"/>
        </w:tabs>
        <w:ind w:left="-15" w:right="0" w:firstLine="0"/>
        <w:jc w:val="left"/>
        <w:rPr>
          <w:sz w:val="22"/>
          <w:szCs w:val="22"/>
        </w:rPr>
      </w:pPr>
      <w:r w:rsidRPr="00EF4110">
        <w:rPr>
          <w:b/>
          <w:sz w:val="22"/>
          <w:szCs w:val="22"/>
        </w:rPr>
        <w:t xml:space="preserve">Cornell University, </w:t>
      </w:r>
      <w:r w:rsidRPr="00EF4110">
        <w:rPr>
          <w:sz w:val="22"/>
          <w:szCs w:val="22"/>
        </w:rPr>
        <w:t xml:space="preserve">B.A. </w:t>
      </w:r>
      <w:r w:rsidRPr="00EF4110">
        <w:rPr>
          <w:i/>
          <w:sz w:val="22"/>
          <w:szCs w:val="22"/>
        </w:rPr>
        <w:t>summa cum laude</w:t>
      </w:r>
      <w:r w:rsidRPr="00EF4110">
        <w:rPr>
          <w:sz w:val="22"/>
          <w:szCs w:val="22"/>
        </w:rPr>
        <w:t>, with distinction, English</w:t>
      </w:r>
      <w:r w:rsidRPr="00EF4110">
        <w:rPr>
          <w:sz w:val="22"/>
          <w:szCs w:val="22"/>
        </w:rPr>
        <w:tab/>
        <w:t xml:space="preserve">2009 </w:t>
      </w:r>
    </w:p>
    <w:p w14:paraId="1CACF270" w14:textId="77777777" w:rsidR="00C13E2D" w:rsidRPr="00EF4110" w:rsidRDefault="00000000" w:rsidP="00EF4110">
      <w:pPr>
        <w:spacing w:after="0" w:line="120" w:lineRule="auto"/>
        <w:ind w:left="14" w:right="0" w:hanging="14"/>
        <w:rPr>
          <w:sz w:val="22"/>
          <w:szCs w:val="22"/>
        </w:rPr>
      </w:pPr>
      <w:r w:rsidRPr="00EF4110">
        <w:rPr>
          <w:sz w:val="22"/>
          <w:szCs w:val="22"/>
        </w:rPr>
        <w:t xml:space="preserve"> </w:t>
      </w:r>
      <w:r w:rsidRPr="00EF4110">
        <w:rPr>
          <w:sz w:val="22"/>
          <w:szCs w:val="22"/>
        </w:rPr>
        <w:tab/>
      </w:r>
    </w:p>
    <w:p w14:paraId="02FB24E2" w14:textId="2D2C4EFA" w:rsidR="00D548E3" w:rsidRPr="00EF4110" w:rsidRDefault="00000000" w:rsidP="00BD273A">
      <w:pPr>
        <w:tabs>
          <w:tab w:val="center" w:pos="609"/>
          <w:tab w:val="center" w:pos="4481"/>
        </w:tabs>
        <w:ind w:left="-15" w:right="0" w:firstLine="375"/>
        <w:jc w:val="left"/>
        <w:rPr>
          <w:sz w:val="22"/>
          <w:szCs w:val="22"/>
        </w:rPr>
      </w:pPr>
      <w:r w:rsidRPr="00EF4110">
        <w:rPr>
          <w:sz w:val="22"/>
          <w:szCs w:val="22"/>
        </w:rPr>
        <w:t xml:space="preserve">Honors: </w:t>
      </w:r>
      <w:r w:rsidRPr="00EF4110">
        <w:rPr>
          <w:sz w:val="22"/>
          <w:szCs w:val="22"/>
        </w:rPr>
        <w:tab/>
      </w:r>
      <w:r w:rsidR="00BD273A" w:rsidRPr="00EF4110">
        <w:rPr>
          <w:sz w:val="22"/>
          <w:szCs w:val="22"/>
        </w:rPr>
        <w:t xml:space="preserve">      M.H. Abrams Prize for Best Honors Thesis, </w:t>
      </w:r>
      <w:r w:rsidR="00BD273A" w:rsidRPr="00EF4110">
        <w:rPr>
          <w:i/>
          <w:sz w:val="22"/>
          <w:szCs w:val="22"/>
        </w:rPr>
        <w:t>Second Prize</w:t>
      </w:r>
      <w:r w:rsidR="00BD273A" w:rsidRPr="00EF4110">
        <w:rPr>
          <w:sz w:val="22"/>
          <w:szCs w:val="22"/>
        </w:rPr>
        <w:t xml:space="preserve">, Barnes Shakespeare Prize, </w:t>
      </w:r>
      <w:r w:rsidR="00BD273A" w:rsidRPr="00EF4110">
        <w:rPr>
          <w:i/>
          <w:sz w:val="22"/>
          <w:szCs w:val="22"/>
        </w:rPr>
        <w:t>Second Place</w:t>
      </w:r>
    </w:p>
    <w:p w14:paraId="2FE9ABA9" w14:textId="77777777" w:rsidR="00C13E2D" w:rsidRPr="001604EB" w:rsidRDefault="00000000" w:rsidP="00C13E2D">
      <w:pPr>
        <w:tabs>
          <w:tab w:val="center" w:pos="671"/>
          <w:tab w:val="center" w:pos="4948"/>
        </w:tabs>
        <w:ind w:left="1440" w:right="0" w:hanging="1260"/>
        <w:jc w:val="left"/>
        <w:rPr>
          <w:i/>
          <w:iCs/>
          <w:sz w:val="22"/>
          <w:szCs w:val="22"/>
        </w:rPr>
      </w:pPr>
      <w:r w:rsidRPr="00EF4110">
        <w:rPr>
          <w:sz w:val="22"/>
          <w:szCs w:val="22"/>
        </w:rPr>
        <w:t xml:space="preserve"> </w:t>
      </w:r>
      <w:r w:rsidR="00BD273A" w:rsidRPr="00EF4110">
        <w:rPr>
          <w:sz w:val="22"/>
          <w:szCs w:val="22"/>
        </w:rPr>
        <w:t xml:space="preserve">    </w:t>
      </w:r>
      <w:r w:rsidRPr="00EF4110">
        <w:rPr>
          <w:sz w:val="22"/>
          <w:szCs w:val="22"/>
        </w:rPr>
        <w:t xml:space="preserve">Thesis:  </w:t>
      </w:r>
      <w:r w:rsidRPr="00EF4110">
        <w:rPr>
          <w:sz w:val="22"/>
          <w:szCs w:val="22"/>
        </w:rPr>
        <w:tab/>
      </w:r>
      <w:r w:rsidR="00BD273A" w:rsidRPr="00EF4110">
        <w:rPr>
          <w:sz w:val="22"/>
          <w:szCs w:val="22"/>
        </w:rPr>
        <w:t>“</w:t>
      </w:r>
      <w:r w:rsidR="00BD273A" w:rsidRPr="001604EB">
        <w:rPr>
          <w:i/>
          <w:iCs/>
          <w:sz w:val="22"/>
          <w:szCs w:val="22"/>
        </w:rPr>
        <w:t xml:space="preserve">Rereading Children’s Literature: Achieving the Utopian through Metaphor and Nostalgia in </w:t>
      </w:r>
    </w:p>
    <w:p w14:paraId="7F7F85A5" w14:textId="326B390E" w:rsidR="00D548E3" w:rsidRPr="001604EB" w:rsidRDefault="00C13E2D" w:rsidP="00C13E2D">
      <w:pPr>
        <w:tabs>
          <w:tab w:val="center" w:pos="1170"/>
          <w:tab w:val="center" w:pos="4948"/>
        </w:tabs>
        <w:ind w:left="1440" w:right="0" w:hanging="90"/>
        <w:jc w:val="left"/>
        <w:rPr>
          <w:i/>
          <w:iCs/>
          <w:sz w:val="22"/>
          <w:szCs w:val="22"/>
        </w:rPr>
      </w:pPr>
      <w:r w:rsidRPr="001604EB">
        <w:rPr>
          <w:i/>
          <w:iCs/>
          <w:sz w:val="22"/>
          <w:szCs w:val="22"/>
        </w:rPr>
        <w:tab/>
      </w:r>
      <w:r w:rsidR="00BD273A" w:rsidRPr="001604EB">
        <w:rPr>
          <w:i/>
          <w:iCs/>
          <w:sz w:val="22"/>
          <w:szCs w:val="22"/>
        </w:rPr>
        <w:t>The Phantom Tollbooth”</w:t>
      </w:r>
    </w:p>
    <w:p w14:paraId="0DE40E7C" w14:textId="2273AB02" w:rsidR="00D548E3" w:rsidRPr="00EF4110" w:rsidRDefault="00000000" w:rsidP="00EF4110">
      <w:pPr>
        <w:spacing w:after="0" w:line="120" w:lineRule="auto"/>
        <w:ind w:left="14" w:right="0" w:hanging="14"/>
        <w:rPr>
          <w:sz w:val="22"/>
          <w:szCs w:val="22"/>
        </w:rPr>
      </w:pPr>
      <w:r w:rsidRPr="00EF4110">
        <w:rPr>
          <w:sz w:val="22"/>
          <w:szCs w:val="22"/>
        </w:rPr>
        <w:t xml:space="preserve"> </w:t>
      </w:r>
    </w:p>
    <w:p w14:paraId="010C5636" w14:textId="53B79277" w:rsidR="00D548E3" w:rsidRPr="00EF4110" w:rsidRDefault="00000000">
      <w:pPr>
        <w:pStyle w:val="Heading1"/>
        <w:ind w:left="-5"/>
        <w:rPr>
          <w:sz w:val="22"/>
          <w:szCs w:val="22"/>
        </w:rPr>
      </w:pPr>
      <w:r w:rsidRPr="00EF4110">
        <w:rPr>
          <w:sz w:val="22"/>
          <w:szCs w:val="22"/>
        </w:rPr>
        <w:t xml:space="preserve">ACADEMIC PUBLICATIONS </w:t>
      </w:r>
      <w:r w:rsidRPr="00EF4110">
        <w:rPr>
          <w:sz w:val="22"/>
          <w:szCs w:val="22"/>
        </w:rPr>
        <w:tab/>
        <w:t xml:space="preserve"> </w:t>
      </w:r>
    </w:p>
    <w:p w14:paraId="38E2B258" w14:textId="77777777" w:rsidR="00917A1D" w:rsidRPr="00EF4110" w:rsidRDefault="00917A1D" w:rsidP="00EF4110">
      <w:pPr>
        <w:spacing w:after="0" w:line="120" w:lineRule="auto"/>
        <w:ind w:left="14" w:right="0" w:hanging="14"/>
        <w:rPr>
          <w:sz w:val="22"/>
          <w:szCs w:val="22"/>
        </w:rPr>
      </w:pPr>
    </w:p>
    <w:p w14:paraId="49AE8F4E" w14:textId="77777777" w:rsidR="00DB2051" w:rsidRPr="00EF4110" w:rsidRDefault="00DB2051" w:rsidP="00DB2051">
      <w:pPr>
        <w:spacing w:after="0" w:line="120" w:lineRule="auto"/>
        <w:ind w:left="14" w:right="0" w:hanging="14"/>
        <w:rPr>
          <w:sz w:val="22"/>
          <w:szCs w:val="22"/>
        </w:rPr>
      </w:pPr>
    </w:p>
    <w:p w14:paraId="48BC91A1" w14:textId="76C7D0C9" w:rsidR="00DB2051" w:rsidRPr="00DB2051" w:rsidRDefault="00DB2051" w:rsidP="00DB2051">
      <w:pPr>
        <w:pStyle w:val="Heading1"/>
        <w:ind w:left="-5"/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Forthcoming: </w:t>
      </w:r>
      <w:r>
        <w:rPr>
          <w:b w:val="0"/>
          <w:sz w:val="22"/>
          <w:szCs w:val="22"/>
        </w:rPr>
        <w:t>“</w:t>
      </w:r>
      <w:r w:rsidRPr="00DB2051">
        <w:rPr>
          <w:b w:val="0"/>
          <w:sz w:val="22"/>
          <w:szCs w:val="22"/>
        </w:rPr>
        <w:t>Beyond Traditional Skills: Integrating Clinical Practice into the 1L Legal Writing Curriculum</w:t>
      </w:r>
      <w:r>
        <w:rPr>
          <w:b w:val="0"/>
          <w:sz w:val="22"/>
          <w:szCs w:val="22"/>
        </w:rPr>
        <w:t xml:space="preserve">.” </w:t>
      </w:r>
      <w:r>
        <w:rPr>
          <w:b w:val="0"/>
          <w:i/>
          <w:iCs/>
          <w:sz w:val="22"/>
          <w:szCs w:val="22"/>
        </w:rPr>
        <w:t>Proceedings</w:t>
      </w:r>
      <w:r>
        <w:rPr>
          <w:b w:val="0"/>
          <w:i/>
          <w:iCs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>2026</w:t>
      </w:r>
    </w:p>
    <w:p w14:paraId="4E10BEB1" w14:textId="77777777" w:rsidR="00DB2051" w:rsidRDefault="00DB2051" w:rsidP="00917A1D">
      <w:pPr>
        <w:spacing w:after="0" w:line="259" w:lineRule="auto"/>
        <w:ind w:left="0" w:right="0" w:firstLine="0"/>
        <w:jc w:val="left"/>
        <w:rPr>
          <w:sz w:val="22"/>
          <w:szCs w:val="22"/>
        </w:rPr>
      </w:pPr>
    </w:p>
    <w:p w14:paraId="7FD82E33" w14:textId="42F86392" w:rsidR="00917A1D" w:rsidRPr="00EF4110" w:rsidRDefault="00000000" w:rsidP="00917A1D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sz w:val="22"/>
          <w:szCs w:val="22"/>
        </w:rPr>
        <w:t xml:space="preserve"> </w:t>
      </w:r>
      <w:r w:rsidR="00917A1D" w:rsidRPr="00EF4110">
        <w:rPr>
          <w:sz w:val="22"/>
          <w:szCs w:val="22"/>
        </w:rPr>
        <w:t xml:space="preserve">“Black Mirror: The Twin Abstractions of the American Dollar and the American Vote.” </w:t>
      </w:r>
      <w:r w:rsidR="00917A1D" w:rsidRPr="00EF4110">
        <w:rPr>
          <w:i/>
          <w:sz w:val="22"/>
          <w:szCs w:val="22"/>
        </w:rPr>
        <w:t>Unbound</w:t>
      </w:r>
      <w:r w:rsidR="00917A1D" w:rsidRPr="00EF4110">
        <w:rPr>
          <w:sz w:val="22"/>
          <w:szCs w:val="22"/>
        </w:rPr>
        <w:t xml:space="preserve">: </w:t>
      </w:r>
      <w:r w:rsidR="00917A1D" w:rsidRPr="00EF4110">
        <w:rPr>
          <w:i/>
          <w:sz w:val="22"/>
          <w:szCs w:val="22"/>
        </w:rPr>
        <w:t>Harvard Journal of the Legal Left</w:t>
      </w:r>
      <w:r w:rsidR="00917A1D" w:rsidRPr="00EF4110">
        <w:rPr>
          <w:sz w:val="22"/>
          <w:szCs w:val="22"/>
        </w:rPr>
        <w:t>, Volume XI, 2016</w:t>
      </w:r>
    </w:p>
    <w:p w14:paraId="4B247583" w14:textId="77777777" w:rsidR="00DB2051" w:rsidRDefault="00DB2051">
      <w:pPr>
        <w:pStyle w:val="Heading1"/>
        <w:ind w:left="-5"/>
        <w:rPr>
          <w:sz w:val="22"/>
          <w:szCs w:val="22"/>
        </w:rPr>
      </w:pPr>
    </w:p>
    <w:p w14:paraId="627712F2" w14:textId="6B9EEE2F" w:rsidR="00D548E3" w:rsidRPr="00EF4110" w:rsidRDefault="00000000">
      <w:pPr>
        <w:pStyle w:val="Heading1"/>
        <w:ind w:left="-5"/>
        <w:rPr>
          <w:sz w:val="22"/>
          <w:szCs w:val="22"/>
        </w:rPr>
      </w:pPr>
      <w:r w:rsidRPr="00EF4110">
        <w:rPr>
          <w:sz w:val="22"/>
          <w:szCs w:val="22"/>
        </w:rPr>
        <w:t xml:space="preserve">OPINION PIECES </w:t>
      </w:r>
    </w:p>
    <w:p w14:paraId="0D1EC893" w14:textId="77777777" w:rsidR="00D548E3" w:rsidRPr="00EF4110" w:rsidRDefault="00000000" w:rsidP="00EF4110">
      <w:pPr>
        <w:spacing w:after="0" w:line="120" w:lineRule="auto"/>
        <w:ind w:left="14" w:right="0" w:hanging="14"/>
      </w:pPr>
      <w:r w:rsidRPr="00EF4110">
        <w:t xml:space="preserve"> </w:t>
      </w:r>
    </w:p>
    <w:p w14:paraId="34EB6692" w14:textId="77777777" w:rsidR="00917A1D" w:rsidRPr="00917A1D" w:rsidRDefault="00917A1D" w:rsidP="00917A1D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917A1D">
        <w:rPr>
          <w:sz w:val="22"/>
          <w:szCs w:val="22"/>
        </w:rPr>
        <w:t xml:space="preserve">“Sorry, Hollywood. Inclusion Riders Won’t Save You.” </w:t>
      </w:r>
      <w:r w:rsidRPr="00917A1D">
        <w:rPr>
          <w:i/>
          <w:sz w:val="22"/>
          <w:szCs w:val="22"/>
        </w:rPr>
        <w:t>The New York Times,</w:t>
      </w:r>
    </w:p>
    <w:p w14:paraId="45CACBE0" w14:textId="77777777" w:rsidR="00917A1D" w:rsidRPr="00917A1D" w:rsidRDefault="00917A1D" w:rsidP="00917A1D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917A1D">
        <w:rPr>
          <w:sz w:val="22"/>
          <w:szCs w:val="22"/>
        </w:rPr>
        <w:t>p. A27, April 3, 2018</w:t>
      </w:r>
    </w:p>
    <w:p w14:paraId="0FFC2C3E" w14:textId="77777777" w:rsidR="00917A1D" w:rsidRPr="00917A1D" w:rsidRDefault="00917A1D" w:rsidP="00EF4110">
      <w:pPr>
        <w:spacing w:after="0" w:line="120" w:lineRule="auto"/>
        <w:ind w:left="14" w:right="0" w:hanging="14"/>
        <w:rPr>
          <w:sz w:val="22"/>
          <w:szCs w:val="22"/>
        </w:rPr>
      </w:pPr>
    </w:p>
    <w:p w14:paraId="5839EE29" w14:textId="77777777" w:rsidR="00917A1D" w:rsidRPr="00917A1D" w:rsidRDefault="00917A1D" w:rsidP="00917A1D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917A1D">
        <w:rPr>
          <w:sz w:val="22"/>
          <w:szCs w:val="22"/>
        </w:rPr>
        <w:t xml:space="preserve">“Affirmative Action for the First Amendment: America’s Most Fundamental Right is Being Eroded.” </w:t>
      </w:r>
      <w:r w:rsidRPr="00917A1D">
        <w:rPr>
          <w:i/>
          <w:sz w:val="22"/>
          <w:szCs w:val="22"/>
        </w:rPr>
        <w:t>Los Angeles Review of Books Blog</w:t>
      </w:r>
      <w:r w:rsidRPr="00917A1D">
        <w:rPr>
          <w:sz w:val="22"/>
          <w:szCs w:val="22"/>
        </w:rPr>
        <w:t>, September 22, 2020</w:t>
      </w:r>
    </w:p>
    <w:p w14:paraId="68360DC3" w14:textId="447AD17F" w:rsidR="00D548E3" w:rsidRPr="00EF4110" w:rsidRDefault="00D548E3">
      <w:pPr>
        <w:spacing w:after="0" w:line="259" w:lineRule="auto"/>
        <w:ind w:left="0" w:right="0" w:firstLine="0"/>
        <w:jc w:val="left"/>
        <w:rPr>
          <w:sz w:val="22"/>
          <w:szCs w:val="22"/>
        </w:rPr>
      </w:pPr>
    </w:p>
    <w:p w14:paraId="5862FABA" w14:textId="6AA1AE3F" w:rsidR="00D548E3" w:rsidRPr="00DB2051" w:rsidRDefault="00000000" w:rsidP="00DB2051">
      <w:pPr>
        <w:spacing w:after="0" w:line="259" w:lineRule="auto"/>
        <w:ind w:left="0" w:right="0" w:firstLine="0"/>
        <w:jc w:val="left"/>
        <w:rPr>
          <w:b/>
          <w:bCs/>
          <w:sz w:val="22"/>
          <w:szCs w:val="22"/>
        </w:rPr>
      </w:pPr>
      <w:r w:rsidRPr="00DB2051">
        <w:rPr>
          <w:rFonts w:eastAsia="Palatino Linotype" w:cs="Palatino Linotype"/>
          <w:b/>
          <w:bCs/>
          <w:sz w:val="22"/>
          <w:szCs w:val="22"/>
        </w:rPr>
        <w:t xml:space="preserve"> </w:t>
      </w:r>
      <w:r w:rsidRPr="00DB2051">
        <w:rPr>
          <w:b/>
          <w:bCs/>
          <w:sz w:val="22"/>
          <w:szCs w:val="22"/>
          <w:u w:val="single"/>
        </w:rPr>
        <w:t xml:space="preserve">LEGAL </w:t>
      </w:r>
      <w:r w:rsidR="00CD3A74" w:rsidRPr="00DB2051">
        <w:rPr>
          <w:b/>
          <w:bCs/>
          <w:sz w:val="22"/>
          <w:szCs w:val="22"/>
          <w:u w:val="single"/>
        </w:rPr>
        <w:t>EXPERIENCE</w:t>
      </w:r>
      <w:r w:rsidRPr="00DB2051">
        <w:rPr>
          <w:b/>
          <w:bCs/>
          <w:sz w:val="22"/>
          <w:szCs w:val="22"/>
          <w:u w:val="single"/>
        </w:rPr>
        <w:t xml:space="preserve"> </w:t>
      </w:r>
    </w:p>
    <w:p w14:paraId="68398869" w14:textId="77777777" w:rsidR="00D548E3" w:rsidRPr="00EF4110" w:rsidRDefault="00000000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b/>
          <w:sz w:val="22"/>
          <w:szCs w:val="22"/>
        </w:rPr>
        <w:t xml:space="preserve"> </w:t>
      </w:r>
    </w:p>
    <w:p w14:paraId="023311FE" w14:textId="765BC689" w:rsidR="00D548E3" w:rsidRPr="00EF4110" w:rsidRDefault="00917A1D">
      <w:pPr>
        <w:tabs>
          <w:tab w:val="center" w:pos="5760"/>
          <w:tab w:val="center" w:pos="6480"/>
          <w:tab w:val="center" w:pos="7200"/>
          <w:tab w:val="center" w:pos="7920"/>
        </w:tabs>
        <w:ind w:left="-15" w:right="0" w:firstLine="0"/>
        <w:jc w:val="left"/>
        <w:rPr>
          <w:sz w:val="22"/>
          <w:szCs w:val="22"/>
        </w:rPr>
      </w:pPr>
      <w:r w:rsidRPr="00EF4110">
        <w:rPr>
          <w:b/>
          <w:sz w:val="22"/>
          <w:szCs w:val="22"/>
        </w:rPr>
        <w:t xml:space="preserve">The Civil Liberties Defense Center, </w:t>
      </w:r>
      <w:r w:rsidRPr="00EF4110">
        <w:rPr>
          <w:sz w:val="22"/>
          <w:szCs w:val="22"/>
        </w:rPr>
        <w:t xml:space="preserve">Boston, MA and Eugene, OR  </w:t>
      </w:r>
      <w:r w:rsidRPr="00EF4110">
        <w:rPr>
          <w:sz w:val="22"/>
          <w:szCs w:val="22"/>
        </w:rPr>
        <w:tab/>
        <w:t xml:space="preserve"> </w:t>
      </w:r>
      <w:r w:rsidRPr="00EF4110">
        <w:rPr>
          <w:sz w:val="22"/>
          <w:szCs w:val="22"/>
        </w:rPr>
        <w:tab/>
        <w:t xml:space="preserve"> </w:t>
      </w:r>
      <w:r w:rsidRPr="00EF4110">
        <w:rPr>
          <w:sz w:val="22"/>
          <w:szCs w:val="22"/>
        </w:rPr>
        <w:tab/>
        <w:t xml:space="preserve"> </w:t>
      </w:r>
      <w:r w:rsidRPr="00EF4110">
        <w:rPr>
          <w:sz w:val="22"/>
          <w:szCs w:val="22"/>
        </w:rPr>
        <w:tab/>
        <w:t xml:space="preserve"> </w:t>
      </w:r>
    </w:p>
    <w:p w14:paraId="7C45FBAF" w14:textId="7B105EDC" w:rsidR="00D548E3" w:rsidRPr="00EF4110" w:rsidRDefault="00000000" w:rsidP="00EF4110">
      <w:pPr>
        <w:ind w:left="-15" w:right="0" w:firstLine="0"/>
        <w:jc w:val="left"/>
        <w:rPr>
          <w:sz w:val="22"/>
          <w:szCs w:val="22"/>
        </w:rPr>
      </w:pPr>
      <w:r w:rsidRPr="00EF4110">
        <w:rPr>
          <w:i/>
          <w:iCs/>
          <w:sz w:val="22"/>
          <w:szCs w:val="22"/>
        </w:rPr>
        <w:t xml:space="preserve"> </w:t>
      </w:r>
      <w:r w:rsidR="00917A1D" w:rsidRPr="00EF4110">
        <w:rPr>
          <w:i/>
          <w:iCs/>
          <w:sz w:val="22"/>
          <w:szCs w:val="22"/>
        </w:rPr>
        <w:t>Staff Attorney, Protect the Protest Fellow,</w:t>
      </w:r>
      <w:r w:rsidR="00917A1D" w:rsidRPr="00EF4110">
        <w:rPr>
          <w:sz w:val="22"/>
          <w:szCs w:val="22"/>
        </w:rPr>
        <w:t xml:space="preserve"> June 2020-July 2021</w:t>
      </w:r>
      <w:r w:rsidRPr="00EF4110">
        <w:rPr>
          <w:sz w:val="22"/>
          <w:szCs w:val="22"/>
        </w:rPr>
        <w:t xml:space="preserve"> </w:t>
      </w:r>
    </w:p>
    <w:p w14:paraId="23694B15" w14:textId="77777777" w:rsidR="00917A1D" w:rsidRPr="00917A1D" w:rsidRDefault="00917A1D" w:rsidP="00917A1D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917A1D">
        <w:rPr>
          <w:sz w:val="22"/>
          <w:szCs w:val="22"/>
        </w:rPr>
        <w:t xml:space="preserve">Activist defense and civil rights litigation in federal and state courts; drafting and litigating </w:t>
      </w:r>
      <w:r w:rsidRPr="00917A1D">
        <w:rPr>
          <w:i/>
          <w:sz w:val="22"/>
          <w:szCs w:val="22"/>
        </w:rPr>
        <w:t xml:space="preserve">Bivens </w:t>
      </w:r>
      <w:r w:rsidRPr="00917A1D">
        <w:rPr>
          <w:sz w:val="22"/>
          <w:szCs w:val="22"/>
        </w:rPr>
        <w:t>and §1983 civil rights lawsuits; supporting activists with trainings and litigation support as needed.</w:t>
      </w:r>
    </w:p>
    <w:p w14:paraId="4EE4CEBD" w14:textId="77777777" w:rsidR="00D548E3" w:rsidRPr="00EF4110" w:rsidRDefault="00000000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b/>
          <w:sz w:val="22"/>
          <w:szCs w:val="22"/>
        </w:rPr>
        <w:t xml:space="preserve"> </w:t>
      </w:r>
    </w:p>
    <w:p w14:paraId="3ADC051F" w14:textId="77C472A2" w:rsidR="00D548E3" w:rsidRPr="00EF4110" w:rsidRDefault="001604EB">
      <w:pPr>
        <w:pStyle w:val="Heading1"/>
        <w:ind w:left="-5"/>
        <w:rPr>
          <w:sz w:val="22"/>
          <w:szCs w:val="22"/>
        </w:rPr>
      </w:pPr>
      <w:r>
        <w:rPr>
          <w:sz w:val="22"/>
          <w:szCs w:val="22"/>
        </w:rPr>
        <w:t>J.W. Carney &amp; Associates</w:t>
      </w:r>
      <w:r w:rsidRPr="00EF4110">
        <w:rPr>
          <w:b w:val="0"/>
          <w:sz w:val="22"/>
          <w:szCs w:val="22"/>
        </w:rPr>
        <w:t xml:space="preserve">, </w:t>
      </w:r>
      <w:r w:rsidR="00EF4110" w:rsidRPr="00EF4110">
        <w:rPr>
          <w:b w:val="0"/>
          <w:sz w:val="22"/>
          <w:szCs w:val="22"/>
        </w:rPr>
        <w:t>Boston, MA</w:t>
      </w:r>
      <w:r w:rsidRPr="00EF4110">
        <w:rPr>
          <w:sz w:val="22"/>
          <w:szCs w:val="22"/>
        </w:rPr>
        <w:t xml:space="preserve">  </w:t>
      </w:r>
    </w:p>
    <w:p w14:paraId="25BD55A6" w14:textId="6DE8123B" w:rsidR="00D548E3" w:rsidRPr="00EF4110" w:rsidRDefault="00000000" w:rsidP="00EF4110">
      <w:pPr>
        <w:ind w:left="-15" w:right="0" w:firstLine="0"/>
        <w:jc w:val="left"/>
        <w:rPr>
          <w:sz w:val="22"/>
          <w:szCs w:val="22"/>
        </w:rPr>
      </w:pPr>
      <w:r w:rsidRPr="00EF4110">
        <w:rPr>
          <w:sz w:val="22"/>
          <w:szCs w:val="22"/>
        </w:rPr>
        <w:t xml:space="preserve"> </w:t>
      </w:r>
      <w:r w:rsidR="00EF4110" w:rsidRPr="00EF4110">
        <w:rPr>
          <w:i/>
          <w:iCs/>
          <w:sz w:val="22"/>
          <w:szCs w:val="22"/>
        </w:rPr>
        <w:t>Associate</w:t>
      </w:r>
      <w:r w:rsidR="00EF4110" w:rsidRPr="00EF4110">
        <w:rPr>
          <w:sz w:val="22"/>
          <w:szCs w:val="22"/>
        </w:rPr>
        <w:t>, July 2019-June 2020</w:t>
      </w:r>
    </w:p>
    <w:p w14:paraId="214029CD" w14:textId="77777777" w:rsidR="00EF4110" w:rsidRPr="00EF4110" w:rsidRDefault="00EF4110" w:rsidP="00EF4110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sz w:val="22"/>
          <w:szCs w:val="22"/>
        </w:rPr>
        <w:t>Representing clients charged with misdemeanors and felonies in state and federal courts.</w:t>
      </w:r>
    </w:p>
    <w:p w14:paraId="615C3F32" w14:textId="77777777" w:rsidR="00D548E3" w:rsidRPr="00EF4110" w:rsidRDefault="00000000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b/>
          <w:sz w:val="22"/>
          <w:szCs w:val="22"/>
        </w:rPr>
        <w:t xml:space="preserve"> </w:t>
      </w:r>
    </w:p>
    <w:p w14:paraId="2AF14B30" w14:textId="4EF21EFB" w:rsidR="00D548E3" w:rsidRPr="00EF4110" w:rsidRDefault="001604EB">
      <w:pPr>
        <w:pStyle w:val="Heading1"/>
        <w:tabs>
          <w:tab w:val="center" w:pos="5040"/>
          <w:tab w:val="center" w:pos="5760"/>
          <w:tab w:val="center" w:pos="6480"/>
          <w:tab w:val="center" w:pos="7200"/>
          <w:tab w:val="center" w:pos="7920"/>
        </w:tabs>
        <w:ind w:left="-15" w:firstLine="0"/>
        <w:rPr>
          <w:sz w:val="22"/>
          <w:szCs w:val="22"/>
        </w:rPr>
      </w:pPr>
      <w:r>
        <w:rPr>
          <w:sz w:val="22"/>
          <w:szCs w:val="22"/>
        </w:rPr>
        <w:t>Committee for Public Counsel Services</w:t>
      </w:r>
      <w:r w:rsidRPr="00EF4110">
        <w:rPr>
          <w:sz w:val="22"/>
          <w:szCs w:val="22"/>
        </w:rPr>
        <w:t xml:space="preserve">, </w:t>
      </w:r>
      <w:r w:rsidR="00EF4110" w:rsidRPr="00EF4110">
        <w:rPr>
          <w:b w:val="0"/>
          <w:sz w:val="22"/>
          <w:szCs w:val="22"/>
        </w:rPr>
        <w:t>Boston, MA</w:t>
      </w:r>
      <w:r w:rsidRPr="00EF4110">
        <w:rPr>
          <w:b w:val="0"/>
          <w:sz w:val="22"/>
          <w:szCs w:val="22"/>
        </w:rPr>
        <w:t xml:space="preserve"> </w:t>
      </w:r>
      <w:r w:rsidRPr="00EF4110">
        <w:rPr>
          <w:b w:val="0"/>
          <w:sz w:val="22"/>
          <w:szCs w:val="22"/>
        </w:rPr>
        <w:tab/>
        <w:t xml:space="preserve"> </w:t>
      </w:r>
      <w:r w:rsidRPr="00EF4110">
        <w:rPr>
          <w:b w:val="0"/>
          <w:sz w:val="22"/>
          <w:szCs w:val="22"/>
        </w:rPr>
        <w:tab/>
        <w:t xml:space="preserve"> </w:t>
      </w:r>
      <w:r w:rsidRPr="00EF4110">
        <w:rPr>
          <w:b w:val="0"/>
          <w:sz w:val="22"/>
          <w:szCs w:val="22"/>
        </w:rPr>
        <w:tab/>
        <w:t xml:space="preserve"> </w:t>
      </w:r>
      <w:r w:rsidRPr="00EF4110">
        <w:rPr>
          <w:b w:val="0"/>
          <w:sz w:val="22"/>
          <w:szCs w:val="22"/>
        </w:rPr>
        <w:tab/>
        <w:t xml:space="preserve"> </w:t>
      </w:r>
      <w:r w:rsidRPr="00EF4110">
        <w:rPr>
          <w:b w:val="0"/>
          <w:sz w:val="22"/>
          <w:szCs w:val="22"/>
        </w:rPr>
        <w:tab/>
      </w:r>
      <w:r w:rsidRPr="00EF4110">
        <w:rPr>
          <w:sz w:val="22"/>
          <w:szCs w:val="22"/>
        </w:rPr>
        <w:t xml:space="preserve"> </w:t>
      </w:r>
    </w:p>
    <w:p w14:paraId="05DE4B1B" w14:textId="3F0CECE0" w:rsidR="00D548E3" w:rsidRPr="00EF4110" w:rsidRDefault="00000000" w:rsidP="00EF4110">
      <w:pPr>
        <w:ind w:left="-15" w:right="0" w:firstLine="0"/>
        <w:jc w:val="left"/>
        <w:rPr>
          <w:sz w:val="22"/>
          <w:szCs w:val="22"/>
        </w:rPr>
      </w:pPr>
      <w:r w:rsidRPr="00EF4110">
        <w:rPr>
          <w:i/>
          <w:iCs/>
          <w:sz w:val="22"/>
          <w:szCs w:val="22"/>
        </w:rPr>
        <w:t xml:space="preserve"> </w:t>
      </w:r>
      <w:r w:rsidR="00EF4110" w:rsidRPr="00EF4110">
        <w:rPr>
          <w:i/>
          <w:iCs/>
          <w:sz w:val="22"/>
          <w:szCs w:val="22"/>
        </w:rPr>
        <w:t>Bar Advocate, Suffolk Lawyers for Justice,</w:t>
      </w:r>
      <w:r w:rsidR="00EF4110" w:rsidRPr="00EF4110">
        <w:rPr>
          <w:sz w:val="22"/>
          <w:szCs w:val="22"/>
        </w:rPr>
        <w:t xml:space="preserve"> January 2019-June 2020</w:t>
      </w:r>
      <w:r w:rsidRPr="00EF4110">
        <w:rPr>
          <w:sz w:val="22"/>
          <w:szCs w:val="22"/>
        </w:rPr>
        <w:t xml:space="preserve"> </w:t>
      </w:r>
    </w:p>
    <w:p w14:paraId="45918AAA" w14:textId="77777777" w:rsidR="00EF4110" w:rsidRPr="00EF4110" w:rsidRDefault="00EF4110" w:rsidP="00EF4110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sz w:val="22"/>
          <w:szCs w:val="22"/>
        </w:rPr>
        <w:t>Representing indigent criminal defendants charged with misdemeanors and felonies in West Roxbury District Court.</w:t>
      </w:r>
    </w:p>
    <w:p w14:paraId="1932D66B" w14:textId="77777777" w:rsidR="00D548E3" w:rsidRPr="00EF4110" w:rsidRDefault="00000000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b/>
          <w:sz w:val="22"/>
          <w:szCs w:val="22"/>
        </w:rPr>
        <w:t xml:space="preserve"> </w:t>
      </w:r>
    </w:p>
    <w:p w14:paraId="4E589937" w14:textId="67381021" w:rsidR="00D548E3" w:rsidRPr="00EF4110" w:rsidRDefault="00EF4110">
      <w:pPr>
        <w:pStyle w:val="Heading1"/>
        <w:tabs>
          <w:tab w:val="center" w:pos="4320"/>
          <w:tab w:val="center" w:pos="5040"/>
          <w:tab w:val="center" w:pos="5760"/>
          <w:tab w:val="center" w:pos="6480"/>
          <w:tab w:val="center" w:pos="7200"/>
        </w:tabs>
        <w:ind w:left="-15" w:firstLine="0"/>
        <w:rPr>
          <w:sz w:val="22"/>
          <w:szCs w:val="22"/>
        </w:rPr>
      </w:pPr>
      <w:r w:rsidRPr="00EF4110">
        <w:rPr>
          <w:sz w:val="22"/>
          <w:szCs w:val="22"/>
        </w:rPr>
        <w:t xml:space="preserve">Fick &amp; Marx, LLP </w:t>
      </w:r>
      <w:r w:rsidRPr="00EF4110">
        <w:rPr>
          <w:b w:val="0"/>
          <w:sz w:val="22"/>
          <w:szCs w:val="22"/>
        </w:rPr>
        <w:t xml:space="preserve">Boston, MA </w:t>
      </w:r>
      <w:r w:rsidRPr="00EF4110">
        <w:rPr>
          <w:b w:val="0"/>
          <w:sz w:val="22"/>
          <w:szCs w:val="22"/>
        </w:rPr>
        <w:tab/>
        <w:t xml:space="preserve"> </w:t>
      </w:r>
      <w:r w:rsidRPr="00EF4110">
        <w:rPr>
          <w:b w:val="0"/>
          <w:sz w:val="22"/>
          <w:szCs w:val="22"/>
        </w:rPr>
        <w:tab/>
        <w:t xml:space="preserve"> </w:t>
      </w:r>
      <w:r w:rsidRPr="00EF4110">
        <w:rPr>
          <w:b w:val="0"/>
          <w:sz w:val="22"/>
          <w:szCs w:val="22"/>
        </w:rPr>
        <w:tab/>
        <w:t xml:space="preserve"> </w:t>
      </w:r>
      <w:r w:rsidRPr="00EF4110">
        <w:rPr>
          <w:b w:val="0"/>
          <w:sz w:val="22"/>
          <w:szCs w:val="22"/>
        </w:rPr>
        <w:tab/>
        <w:t xml:space="preserve"> </w:t>
      </w:r>
      <w:r w:rsidRPr="00EF4110">
        <w:rPr>
          <w:b w:val="0"/>
          <w:sz w:val="22"/>
          <w:szCs w:val="22"/>
        </w:rPr>
        <w:tab/>
        <w:t xml:space="preserve"> </w:t>
      </w:r>
    </w:p>
    <w:p w14:paraId="37FAC4B9" w14:textId="7B5F4D0B" w:rsidR="00D548E3" w:rsidRPr="00EF4110" w:rsidRDefault="00EF4110" w:rsidP="00EF4110">
      <w:pPr>
        <w:ind w:right="0"/>
        <w:jc w:val="left"/>
        <w:rPr>
          <w:sz w:val="22"/>
          <w:szCs w:val="22"/>
        </w:rPr>
      </w:pPr>
      <w:r w:rsidRPr="00EF4110">
        <w:rPr>
          <w:i/>
          <w:iCs/>
          <w:sz w:val="22"/>
          <w:szCs w:val="22"/>
        </w:rPr>
        <w:t>Associate</w:t>
      </w:r>
      <w:r w:rsidRPr="00EF4110">
        <w:rPr>
          <w:sz w:val="22"/>
          <w:szCs w:val="22"/>
        </w:rPr>
        <w:t>, January 2018-July 2019</w:t>
      </w:r>
    </w:p>
    <w:p w14:paraId="58CC971F" w14:textId="77777777" w:rsidR="00EF4110" w:rsidRPr="00EF4110" w:rsidRDefault="00EF4110" w:rsidP="00EF4110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sz w:val="22"/>
          <w:szCs w:val="22"/>
        </w:rPr>
        <w:t xml:space="preserve">Representing clients in criminal and civil rights cases in state and federal courts; notable assignments included </w:t>
      </w:r>
      <w:r w:rsidRPr="00EF4110">
        <w:rPr>
          <w:i/>
          <w:sz w:val="22"/>
          <w:szCs w:val="22"/>
        </w:rPr>
        <w:t>Commonwealth v. Carter</w:t>
      </w:r>
      <w:r w:rsidRPr="00EF4110">
        <w:rPr>
          <w:sz w:val="22"/>
          <w:szCs w:val="22"/>
        </w:rPr>
        <w:t xml:space="preserve">, appeal of manslaughter conviction of teen after death by suicide of boyfriend allegedly related to text messages between them; </w:t>
      </w:r>
      <w:r w:rsidRPr="00EF4110">
        <w:rPr>
          <w:i/>
          <w:sz w:val="22"/>
          <w:szCs w:val="22"/>
        </w:rPr>
        <w:t xml:space="preserve">Coleman v. City of Boston, et al., </w:t>
      </w:r>
      <w:r w:rsidRPr="00EF4110">
        <w:rPr>
          <w:sz w:val="22"/>
          <w:szCs w:val="22"/>
        </w:rPr>
        <w:t>civil rights action involving police killing of disabled man.</w:t>
      </w:r>
    </w:p>
    <w:p w14:paraId="40864B20" w14:textId="77777777" w:rsidR="00EF4110" w:rsidRPr="00EF4110" w:rsidRDefault="00EF4110" w:rsidP="00EF4110">
      <w:pPr>
        <w:spacing w:after="0" w:line="259" w:lineRule="auto"/>
        <w:ind w:left="0" w:right="0" w:firstLine="0"/>
        <w:jc w:val="left"/>
        <w:rPr>
          <w:sz w:val="22"/>
          <w:szCs w:val="22"/>
        </w:rPr>
      </w:pPr>
    </w:p>
    <w:p w14:paraId="05975A2B" w14:textId="33953958" w:rsidR="00EF4110" w:rsidRPr="00EF4110" w:rsidRDefault="00EF4110" w:rsidP="00EF4110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b/>
          <w:sz w:val="22"/>
          <w:szCs w:val="22"/>
        </w:rPr>
        <w:t>The Bronx Defenders</w:t>
      </w:r>
      <w:r w:rsidRPr="00EF4110">
        <w:rPr>
          <w:sz w:val="22"/>
          <w:szCs w:val="22"/>
        </w:rPr>
        <w:t>, Bronx, NY</w:t>
      </w:r>
    </w:p>
    <w:p w14:paraId="1A6AC81D" w14:textId="77777777" w:rsidR="00EF4110" w:rsidRPr="00EF4110" w:rsidRDefault="00EF4110" w:rsidP="00EF4110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i/>
          <w:sz w:val="22"/>
          <w:szCs w:val="22"/>
        </w:rPr>
        <w:t>Staff Attorney</w:t>
      </w:r>
      <w:r w:rsidRPr="00EF4110">
        <w:rPr>
          <w:sz w:val="22"/>
          <w:szCs w:val="22"/>
        </w:rPr>
        <w:t xml:space="preserve">, </w:t>
      </w:r>
      <w:r w:rsidRPr="00EF4110">
        <w:rPr>
          <w:i/>
          <w:sz w:val="22"/>
          <w:szCs w:val="22"/>
        </w:rPr>
        <w:t xml:space="preserve">Criminal Defense Practice, </w:t>
      </w:r>
      <w:r w:rsidRPr="00EF4110">
        <w:rPr>
          <w:sz w:val="22"/>
          <w:szCs w:val="22"/>
        </w:rPr>
        <w:t xml:space="preserve">September 2015 – January 2018 </w:t>
      </w:r>
    </w:p>
    <w:p w14:paraId="0D8BC59F" w14:textId="77777777" w:rsidR="00EF4110" w:rsidRPr="00EF4110" w:rsidRDefault="00EF4110" w:rsidP="00EF4110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EF4110">
        <w:rPr>
          <w:sz w:val="22"/>
          <w:szCs w:val="22"/>
        </w:rPr>
        <w:t>Representing indigent criminal defendants charged with misdemeanors and felonies; making daily court appearances and maintaining relationships with clients (some incarcerated) on a caseload of approximately 100; consulting with immigration, civil, and family lawyers as necessary; first and second seat at hearings and trials.</w:t>
      </w:r>
    </w:p>
    <w:p w14:paraId="4FA93AE1" w14:textId="4CC636DC" w:rsidR="00D548E3" w:rsidRPr="001604EB" w:rsidRDefault="00D548E3">
      <w:pPr>
        <w:spacing w:after="0" w:line="259" w:lineRule="auto"/>
        <w:ind w:left="0" w:right="0" w:firstLine="0"/>
        <w:jc w:val="left"/>
        <w:rPr>
          <w:sz w:val="22"/>
          <w:szCs w:val="22"/>
        </w:rPr>
      </w:pPr>
    </w:p>
    <w:p w14:paraId="511F7A62" w14:textId="49B7AC5F" w:rsidR="00D548E3" w:rsidRPr="001604EB" w:rsidRDefault="00000000" w:rsidP="00DA2E2B">
      <w:pPr>
        <w:pStyle w:val="Heading1"/>
        <w:ind w:left="-5"/>
        <w:rPr>
          <w:sz w:val="22"/>
          <w:szCs w:val="22"/>
          <w:u w:val="single"/>
        </w:rPr>
      </w:pPr>
      <w:r w:rsidRPr="001604EB">
        <w:rPr>
          <w:sz w:val="22"/>
          <w:szCs w:val="22"/>
          <w:u w:val="single"/>
        </w:rPr>
        <w:t xml:space="preserve">BAR ADMISSION </w:t>
      </w:r>
    </w:p>
    <w:p w14:paraId="4A36238C" w14:textId="77777777" w:rsidR="00DA2E2B" w:rsidRPr="001604EB" w:rsidRDefault="00DA2E2B" w:rsidP="00DA2E2B">
      <w:pPr>
        <w:rPr>
          <w:sz w:val="22"/>
          <w:szCs w:val="22"/>
        </w:rPr>
      </w:pPr>
    </w:p>
    <w:p w14:paraId="0073C1C2" w14:textId="2B677520" w:rsidR="00D548E3" w:rsidRPr="001604EB" w:rsidRDefault="001C14F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1604EB">
        <w:rPr>
          <w:sz w:val="22"/>
          <w:szCs w:val="22"/>
        </w:rPr>
        <w:t>Admitted to the New York, and Massachusetts bar, December 2015.</w:t>
      </w:r>
    </w:p>
    <w:p w14:paraId="73DCF1C9" w14:textId="77777777" w:rsidR="00D548E3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E34A2B4" w14:textId="77777777" w:rsidR="00D548E3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D548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2240" w:h="15840"/>
      <w:pgMar w:top="522" w:right="985" w:bottom="969" w:left="1027" w:header="720" w:footer="69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7DBF" w14:textId="77777777" w:rsidR="00F97EAA" w:rsidRDefault="00F97EAA">
      <w:pPr>
        <w:spacing w:after="0" w:line="240" w:lineRule="auto"/>
      </w:pPr>
      <w:r>
        <w:separator/>
      </w:r>
    </w:p>
  </w:endnote>
  <w:endnote w:type="continuationSeparator" w:id="0">
    <w:p w14:paraId="43610FFF" w14:textId="77777777" w:rsidR="00F97EAA" w:rsidRDefault="00F97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2230" w14:textId="77777777" w:rsidR="00D548E3" w:rsidRDefault="00000000">
    <w:pPr>
      <w:tabs>
        <w:tab w:val="right" w:pos="10228"/>
      </w:tabs>
      <w:spacing w:after="0" w:line="259" w:lineRule="auto"/>
      <w:ind w:left="0" w:right="0" w:firstLine="0"/>
      <w:jc w:val="left"/>
    </w:pPr>
    <w:r>
      <w:rPr>
        <w:rFonts w:ascii="Palatino Linotype" w:eastAsia="Palatino Linotype" w:hAnsi="Palatino Linotype" w:cs="Palatino Linotype"/>
      </w:rPr>
      <w:t xml:space="preserve"> </w:t>
    </w:r>
    <w:r>
      <w:rPr>
        <w:rFonts w:ascii="Palatino Linotype" w:eastAsia="Palatino Linotype" w:hAnsi="Palatino Linotype" w:cs="Palatino Linotype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Palatino Linotype" w:eastAsia="Palatino Linotype" w:hAnsi="Palatino Linotype" w:cs="Palatino Linotype"/>
      </w:rPr>
      <w:t>2</w:t>
    </w:r>
    <w:r>
      <w:rPr>
        <w:rFonts w:ascii="Palatino Linotype" w:eastAsia="Palatino Linotype" w:hAnsi="Palatino Linotype" w:cs="Palatino Linotype"/>
      </w:rPr>
      <w:fldChar w:fldCharType="end"/>
    </w:r>
    <w:r>
      <w:rPr>
        <w:rFonts w:ascii="Palatino Linotype" w:eastAsia="Palatino Linotype" w:hAnsi="Palatino Linotype" w:cs="Palatino Linotyp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182F" w14:textId="77777777" w:rsidR="00D548E3" w:rsidRDefault="00000000">
    <w:pPr>
      <w:tabs>
        <w:tab w:val="right" w:pos="10228"/>
      </w:tabs>
      <w:spacing w:after="0" w:line="259" w:lineRule="auto"/>
      <w:ind w:left="0" w:right="0" w:firstLine="0"/>
      <w:jc w:val="left"/>
    </w:pPr>
    <w:r>
      <w:rPr>
        <w:rFonts w:ascii="Palatino Linotype" w:eastAsia="Palatino Linotype" w:hAnsi="Palatino Linotype" w:cs="Palatino Linotype"/>
      </w:rPr>
      <w:t xml:space="preserve"> </w:t>
    </w:r>
    <w:r>
      <w:rPr>
        <w:rFonts w:ascii="Palatino Linotype" w:eastAsia="Palatino Linotype" w:hAnsi="Palatino Linotype" w:cs="Palatino Linotype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Palatino Linotype" w:eastAsia="Palatino Linotype" w:hAnsi="Palatino Linotype" w:cs="Palatino Linotype"/>
      </w:rPr>
      <w:t>2</w:t>
    </w:r>
    <w:r>
      <w:rPr>
        <w:rFonts w:ascii="Palatino Linotype" w:eastAsia="Palatino Linotype" w:hAnsi="Palatino Linotype" w:cs="Palatino Linotype"/>
      </w:rPr>
      <w:fldChar w:fldCharType="end"/>
    </w:r>
    <w:r>
      <w:rPr>
        <w:rFonts w:ascii="Palatino Linotype" w:eastAsia="Palatino Linotype" w:hAnsi="Palatino Linotype" w:cs="Palatino Linotyp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017FA" w14:textId="77777777" w:rsidR="00D548E3" w:rsidRDefault="00000000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Palatino Linotype" w:eastAsia="Palatino Linotype" w:hAnsi="Palatino Linotype" w:cs="Palatino Linotype"/>
      </w:rPr>
      <w:t>1</w:t>
    </w:r>
    <w:r>
      <w:rPr>
        <w:rFonts w:ascii="Palatino Linotype" w:eastAsia="Palatino Linotype" w:hAnsi="Palatino Linotype" w:cs="Palatino Linotype"/>
      </w:rPr>
      <w:fldChar w:fldCharType="end"/>
    </w:r>
    <w:r>
      <w:rPr>
        <w:rFonts w:ascii="Palatino Linotype" w:eastAsia="Palatino Linotype" w:hAnsi="Palatino Linotype" w:cs="Palatino Linotyp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5955" w14:textId="77777777" w:rsidR="00F97EAA" w:rsidRDefault="00F97EAA">
      <w:pPr>
        <w:spacing w:after="0" w:line="249" w:lineRule="auto"/>
        <w:ind w:left="0" w:right="0" w:firstLine="0"/>
        <w:jc w:val="left"/>
      </w:pPr>
      <w:r>
        <w:separator/>
      </w:r>
    </w:p>
  </w:footnote>
  <w:footnote w:type="continuationSeparator" w:id="0">
    <w:p w14:paraId="224B5056" w14:textId="77777777" w:rsidR="00F97EAA" w:rsidRDefault="00F97EAA">
      <w:pPr>
        <w:spacing w:after="0" w:line="249" w:lineRule="auto"/>
        <w:ind w:left="0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2DFD9" w14:textId="77777777" w:rsidR="00D548E3" w:rsidRDefault="00000000">
    <w:pPr>
      <w:tabs>
        <w:tab w:val="right" w:pos="10228"/>
      </w:tabs>
      <w:spacing w:after="0" w:line="259" w:lineRule="auto"/>
      <w:ind w:left="0" w:right="0" w:firstLine="0"/>
      <w:jc w:val="left"/>
    </w:pPr>
    <w:r>
      <w:t xml:space="preserve"> Salomé Viljoen </w:t>
    </w:r>
    <w:r>
      <w:tab/>
      <w:t xml:space="preserve">Curriculum Vitae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6945" w14:textId="508E176C" w:rsidR="00D548E3" w:rsidRDefault="00000000">
    <w:pPr>
      <w:tabs>
        <w:tab w:val="right" w:pos="10228"/>
      </w:tabs>
      <w:spacing w:after="0" w:line="259" w:lineRule="auto"/>
      <w:ind w:left="0" w:right="0" w:firstLine="0"/>
      <w:jc w:val="left"/>
    </w:pPr>
    <w:r>
      <w:t xml:space="preserve"> </w:t>
    </w:r>
    <w:r w:rsidR="00917A1D">
      <w:t>Rebecca Chapman</w:t>
    </w:r>
    <w:r>
      <w:t xml:space="preserve"> </w:t>
    </w:r>
    <w:r>
      <w:tab/>
      <w:t xml:space="preserve">Curriculum Vitae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10A7E" w14:textId="77777777" w:rsidR="00917A1D" w:rsidRPr="00BD273A" w:rsidRDefault="00917A1D" w:rsidP="00917A1D">
    <w:pPr>
      <w:pStyle w:val="Heading1"/>
      <w:ind w:left="0" w:right="29"/>
      <w:jc w:val="center"/>
      <w:rPr>
        <w:sz w:val="28"/>
        <w:szCs w:val="28"/>
      </w:rPr>
    </w:pPr>
    <w:r w:rsidRPr="00BD273A">
      <w:rPr>
        <w:sz w:val="28"/>
        <w:szCs w:val="28"/>
      </w:rPr>
      <w:t>REBECCA</w:t>
    </w:r>
    <w:r w:rsidRPr="00BD273A">
      <w:rPr>
        <w:spacing w:val="-1"/>
        <w:sz w:val="28"/>
        <w:szCs w:val="28"/>
      </w:rPr>
      <w:t xml:space="preserve"> </w:t>
    </w:r>
    <w:r w:rsidRPr="00BD273A">
      <w:rPr>
        <w:sz w:val="28"/>
        <w:szCs w:val="28"/>
      </w:rPr>
      <w:t>N. CHAPMAN</w:t>
    </w:r>
  </w:p>
  <w:p w14:paraId="3B8C5166" w14:textId="77777777" w:rsidR="00917A1D" w:rsidRDefault="00917A1D" w:rsidP="00917A1D">
    <w:pPr>
      <w:pStyle w:val="Heading1"/>
      <w:ind w:left="187" w:right="29"/>
      <w:jc w:val="center"/>
      <w:rPr>
        <w:b w:val="0"/>
      </w:rPr>
    </w:pPr>
    <w:r>
      <w:rPr>
        <w:b w:val="0"/>
      </w:rPr>
      <w:t>Northeastern University School of Law</w:t>
    </w:r>
  </w:p>
  <w:p w14:paraId="111B96CA" w14:textId="77777777" w:rsidR="00917A1D" w:rsidRDefault="00917A1D" w:rsidP="00917A1D">
    <w:pPr>
      <w:pStyle w:val="Heading1"/>
      <w:ind w:left="187" w:right="29"/>
      <w:jc w:val="center"/>
      <w:rPr>
        <w:b w:val="0"/>
      </w:rPr>
    </w:pPr>
    <w:r>
      <w:rPr>
        <w:b w:val="0"/>
      </w:rPr>
      <w:t>416 Huntington Avenue, Boston, MA 02115</w:t>
    </w:r>
  </w:p>
  <w:p w14:paraId="6A7489F7" w14:textId="77777777" w:rsidR="00917A1D" w:rsidRPr="001844A5" w:rsidRDefault="00917A1D" w:rsidP="00917A1D">
    <w:pPr>
      <w:pStyle w:val="Heading1"/>
      <w:ind w:left="187" w:right="29"/>
      <w:jc w:val="center"/>
      <w:rPr>
        <w:b w:val="0"/>
      </w:rPr>
    </w:pPr>
    <w:r>
      <w:rPr>
        <w:b w:val="0"/>
      </w:rPr>
      <w:t>r.chapman@northeastern.edu</w:t>
    </w:r>
  </w:p>
  <w:p w14:paraId="5CBFDA81" w14:textId="77777777" w:rsidR="00D548E3" w:rsidRDefault="00D548E3">
    <w:pPr>
      <w:spacing w:after="160" w:line="259" w:lineRule="auto"/>
      <w:ind w:left="0" w:righ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E3"/>
    <w:rsid w:val="001604EB"/>
    <w:rsid w:val="001C14FF"/>
    <w:rsid w:val="003C272A"/>
    <w:rsid w:val="00453082"/>
    <w:rsid w:val="00474C75"/>
    <w:rsid w:val="00481DEC"/>
    <w:rsid w:val="00917A1D"/>
    <w:rsid w:val="009E60FD"/>
    <w:rsid w:val="00BD273A"/>
    <w:rsid w:val="00C13E2D"/>
    <w:rsid w:val="00CD3A74"/>
    <w:rsid w:val="00D06E74"/>
    <w:rsid w:val="00D548E3"/>
    <w:rsid w:val="00DA2E2B"/>
    <w:rsid w:val="00DB2051"/>
    <w:rsid w:val="00DE2B27"/>
    <w:rsid w:val="00E94E93"/>
    <w:rsid w:val="00EF4110"/>
    <w:rsid w:val="00F9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858BD"/>
  <w15:docId w15:val="{AEEFE702-4ECA-C74E-8B9D-8507D273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right="2" w:hanging="10"/>
      <w:jc w:val="both"/>
    </w:pPr>
    <w:rPr>
      <w:rFonts w:ascii="Garamond" w:eastAsia="Garamond" w:hAnsi="Garamond" w:cs="Garamond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Garamond" w:eastAsia="Garamond" w:hAnsi="Garamond" w:cs="Garamond"/>
      <w:b/>
      <w:color w:val="00000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line="249" w:lineRule="auto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20"/>
    </w:rPr>
  </w:style>
  <w:style w:type="character" w:customStyle="1" w:styleId="footnotemark">
    <w:name w:val="footnote mark"/>
    <w:hidden/>
    <w:rPr>
      <w:rFonts w:ascii="Palatino Linotype" w:eastAsia="Palatino Linotype" w:hAnsi="Palatino Linotype" w:cs="Palatino Linotype"/>
      <w:color w:val="000000"/>
      <w:sz w:val="18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541</Words>
  <Characters>3527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Viljoen.CV.May 2022.docx</vt:lpstr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Viljoen.CV.May 2022.docx</dc:title>
  <dc:subject/>
  <dc:creator>Chapman, Rebecca</dc:creator>
  <cp:keywords/>
  <cp:lastModifiedBy>Chapman, Rebecca</cp:lastModifiedBy>
  <cp:revision>3</cp:revision>
  <dcterms:created xsi:type="dcterms:W3CDTF">2026-03-04T13:29:00Z</dcterms:created>
  <dcterms:modified xsi:type="dcterms:W3CDTF">2026-03-04T13:32:00Z</dcterms:modified>
</cp:coreProperties>
</file>